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71A" w14:textId="77777777" w:rsidR="003A320F" w:rsidRDefault="003A320F">
      <w:pPr>
        <w:pStyle w:val="BodyText"/>
        <w:spacing w:before="9"/>
        <w:rPr>
          <w:rFonts w:ascii="Times New Roman"/>
          <w:sz w:val="26"/>
        </w:rPr>
      </w:pPr>
    </w:p>
    <w:p w14:paraId="48647AFE" w14:textId="77777777" w:rsidR="003A320F" w:rsidRDefault="00CF401F">
      <w:pPr>
        <w:pStyle w:val="Heading1"/>
        <w:spacing w:before="100"/>
        <w:ind w:left="117"/>
      </w:pPr>
      <w:r>
        <w:rPr>
          <w:color w:val="010202"/>
          <w:w w:val="105"/>
          <w:u w:val="single" w:color="010202"/>
        </w:rPr>
        <w:t>SCOPE:</w:t>
      </w:r>
    </w:p>
    <w:p w14:paraId="51CF475A" w14:textId="77777777" w:rsidR="003A320F" w:rsidRDefault="003A320F">
      <w:pPr>
        <w:pStyle w:val="BodyText"/>
        <w:spacing w:before="4"/>
        <w:rPr>
          <w:b/>
          <w:sz w:val="12"/>
        </w:rPr>
      </w:pPr>
    </w:p>
    <w:p w14:paraId="17F122D0" w14:textId="77777777" w:rsidR="003A320F" w:rsidRDefault="00CF401F">
      <w:pPr>
        <w:pStyle w:val="BodyText"/>
        <w:spacing w:before="100" w:line="252" w:lineRule="auto"/>
        <w:ind w:left="117" w:right="212"/>
      </w:pPr>
      <w:r>
        <w:rPr>
          <w:color w:val="010202"/>
          <w:w w:val="105"/>
        </w:rPr>
        <w:t>The following outline is provided to help you properly follow the procedure for completing the Annual Financial Statement which is required by Section 52.02 of the Wisconsin Masonic Code.</w:t>
      </w:r>
    </w:p>
    <w:p w14:paraId="18D1343F" w14:textId="77777777" w:rsidR="003A320F" w:rsidRDefault="003A320F">
      <w:pPr>
        <w:pStyle w:val="BodyText"/>
        <w:spacing w:before="3"/>
        <w:rPr>
          <w:sz w:val="20"/>
        </w:rPr>
      </w:pPr>
    </w:p>
    <w:p w14:paraId="2CCE0E95" w14:textId="77777777" w:rsidR="003A320F" w:rsidRDefault="00CF401F">
      <w:pPr>
        <w:pStyle w:val="Heading1"/>
      </w:pPr>
      <w:r>
        <w:rPr>
          <w:color w:val="010202"/>
          <w:w w:val="105"/>
        </w:rPr>
        <w:t>CODE DEFINATIONS</w:t>
      </w:r>
    </w:p>
    <w:p w14:paraId="78123EB8" w14:textId="77777777" w:rsidR="003A320F" w:rsidRDefault="00CF401F">
      <w:pPr>
        <w:spacing w:before="69"/>
        <w:ind w:left="116"/>
        <w:rPr>
          <w:i/>
          <w:sz w:val="19"/>
        </w:rPr>
      </w:pPr>
      <w:r>
        <w:rPr>
          <w:i/>
          <w:color w:val="010202"/>
          <w:w w:val="105"/>
          <w:sz w:val="19"/>
          <w:u w:val="single" w:color="010202"/>
        </w:rPr>
        <w:t>Preamble of the WI Masonic Code</w:t>
      </w:r>
    </w:p>
    <w:p w14:paraId="6EFD1BD1" w14:textId="77777777" w:rsidR="003A320F" w:rsidRDefault="00CF401F">
      <w:pPr>
        <w:pStyle w:val="BodyText"/>
        <w:spacing w:before="75" w:line="252" w:lineRule="auto"/>
        <w:ind w:left="117" w:right="212"/>
      </w:pPr>
      <w:r>
        <w:rPr>
          <w:color w:val="010202"/>
          <w:spacing w:val="-3"/>
          <w:w w:val="105"/>
        </w:rPr>
        <w:t>Whereas,</w:t>
      </w:r>
      <w:r>
        <w:rPr>
          <w:color w:val="010202"/>
          <w:spacing w:val="-14"/>
          <w:w w:val="105"/>
        </w:rPr>
        <w:t xml:space="preserve"> </w:t>
      </w:r>
      <w:r>
        <w:rPr>
          <w:color w:val="010202"/>
          <w:spacing w:val="-3"/>
          <w:w w:val="105"/>
        </w:rPr>
        <w:t>the</w:t>
      </w:r>
      <w:r>
        <w:rPr>
          <w:color w:val="010202"/>
          <w:spacing w:val="-13"/>
          <w:w w:val="105"/>
        </w:rPr>
        <w:t xml:space="preserve"> </w:t>
      </w:r>
      <w:r>
        <w:rPr>
          <w:color w:val="010202"/>
          <w:spacing w:val="-3"/>
          <w:w w:val="105"/>
        </w:rPr>
        <w:t>Grand</w:t>
      </w:r>
      <w:r>
        <w:rPr>
          <w:color w:val="010202"/>
          <w:spacing w:val="-13"/>
          <w:w w:val="105"/>
        </w:rPr>
        <w:t xml:space="preserve"> </w:t>
      </w:r>
      <w:r>
        <w:rPr>
          <w:color w:val="010202"/>
          <w:spacing w:val="-3"/>
          <w:w w:val="105"/>
        </w:rPr>
        <w:t>Lodge</w:t>
      </w:r>
      <w:r>
        <w:rPr>
          <w:color w:val="010202"/>
          <w:spacing w:val="-13"/>
          <w:w w:val="105"/>
        </w:rPr>
        <w:t xml:space="preserve"> </w:t>
      </w:r>
      <w:r>
        <w:rPr>
          <w:color w:val="010202"/>
          <w:spacing w:val="-3"/>
          <w:w w:val="105"/>
        </w:rPr>
        <w:t>Free</w:t>
      </w:r>
      <w:r>
        <w:rPr>
          <w:color w:val="010202"/>
          <w:spacing w:val="-13"/>
          <w:w w:val="105"/>
        </w:rPr>
        <w:t xml:space="preserve"> </w:t>
      </w:r>
      <w:r>
        <w:rPr>
          <w:color w:val="010202"/>
          <w:w w:val="105"/>
        </w:rPr>
        <w:t>and</w:t>
      </w:r>
      <w:r>
        <w:rPr>
          <w:color w:val="010202"/>
          <w:spacing w:val="-13"/>
          <w:w w:val="105"/>
        </w:rPr>
        <w:t xml:space="preserve"> </w:t>
      </w:r>
      <w:r>
        <w:rPr>
          <w:color w:val="010202"/>
          <w:spacing w:val="-3"/>
          <w:w w:val="105"/>
        </w:rPr>
        <w:t>Accepted</w:t>
      </w:r>
      <w:r>
        <w:rPr>
          <w:color w:val="010202"/>
          <w:spacing w:val="-13"/>
          <w:w w:val="105"/>
        </w:rPr>
        <w:t xml:space="preserve"> </w:t>
      </w:r>
      <w:r>
        <w:rPr>
          <w:color w:val="010202"/>
          <w:spacing w:val="-3"/>
          <w:w w:val="105"/>
        </w:rPr>
        <w:t>Masons</w:t>
      </w:r>
      <w:r>
        <w:rPr>
          <w:color w:val="010202"/>
          <w:spacing w:val="-13"/>
          <w:w w:val="105"/>
        </w:rPr>
        <w:t xml:space="preserve"> </w:t>
      </w:r>
      <w:r>
        <w:rPr>
          <w:color w:val="010202"/>
          <w:w w:val="105"/>
        </w:rPr>
        <w:t>of</w:t>
      </w:r>
      <w:r>
        <w:rPr>
          <w:color w:val="010202"/>
          <w:spacing w:val="-14"/>
          <w:w w:val="105"/>
        </w:rPr>
        <w:t xml:space="preserve"> </w:t>
      </w:r>
      <w:r>
        <w:rPr>
          <w:color w:val="010202"/>
          <w:spacing w:val="-3"/>
          <w:w w:val="105"/>
        </w:rPr>
        <w:t>Wisconsin</w:t>
      </w:r>
      <w:r>
        <w:rPr>
          <w:color w:val="010202"/>
          <w:spacing w:val="-13"/>
          <w:w w:val="105"/>
        </w:rPr>
        <w:t xml:space="preserve"> </w:t>
      </w:r>
      <w:r>
        <w:rPr>
          <w:color w:val="010202"/>
          <w:w w:val="105"/>
        </w:rPr>
        <w:t>is</w:t>
      </w:r>
      <w:r>
        <w:rPr>
          <w:color w:val="010202"/>
          <w:spacing w:val="-13"/>
          <w:w w:val="105"/>
        </w:rPr>
        <w:t xml:space="preserve"> </w:t>
      </w:r>
      <w:r>
        <w:rPr>
          <w:color w:val="010202"/>
          <w:w w:val="105"/>
        </w:rPr>
        <w:t>an</w:t>
      </w:r>
      <w:r>
        <w:rPr>
          <w:color w:val="010202"/>
          <w:spacing w:val="-13"/>
          <w:w w:val="105"/>
        </w:rPr>
        <w:t xml:space="preserve"> </w:t>
      </w:r>
      <w:r>
        <w:rPr>
          <w:color w:val="010202"/>
          <w:spacing w:val="-3"/>
          <w:w w:val="105"/>
        </w:rPr>
        <w:t>absolute</w:t>
      </w:r>
      <w:r>
        <w:rPr>
          <w:color w:val="010202"/>
          <w:spacing w:val="-13"/>
          <w:w w:val="105"/>
        </w:rPr>
        <w:t xml:space="preserve"> </w:t>
      </w:r>
      <w:r>
        <w:rPr>
          <w:color w:val="010202"/>
          <w:spacing w:val="-3"/>
          <w:w w:val="105"/>
        </w:rPr>
        <w:t>sovereign</w:t>
      </w:r>
      <w:r>
        <w:rPr>
          <w:color w:val="010202"/>
          <w:spacing w:val="-13"/>
          <w:w w:val="105"/>
        </w:rPr>
        <w:t xml:space="preserve"> </w:t>
      </w:r>
      <w:r>
        <w:rPr>
          <w:color w:val="010202"/>
          <w:spacing w:val="-3"/>
          <w:w w:val="105"/>
        </w:rPr>
        <w:t xml:space="preserve">body with inherent power </w:t>
      </w:r>
      <w:r>
        <w:rPr>
          <w:color w:val="010202"/>
          <w:w w:val="105"/>
        </w:rPr>
        <w:t xml:space="preserve">to </w:t>
      </w:r>
      <w:r>
        <w:rPr>
          <w:color w:val="010202"/>
          <w:spacing w:val="-3"/>
          <w:w w:val="105"/>
        </w:rPr>
        <w:t xml:space="preserve">form </w:t>
      </w:r>
      <w:r>
        <w:rPr>
          <w:color w:val="010202"/>
          <w:w w:val="105"/>
        </w:rPr>
        <w:t xml:space="preserve">a </w:t>
      </w:r>
      <w:r>
        <w:rPr>
          <w:color w:val="010202"/>
          <w:spacing w:val="-4"/>
          <w:w w:val="105"/>
        </w:rPr>
        <w:t xml:space="preserve">Constitution </w:t>
      </w:r>
      <w:r>
        <w:rPr>
          <w:color w:val="010202"/>
          <w:w w:val="105"/>
        </w:rPr>
        <w:t xml:space="preserve">as </w:t>
      </w:r>
      <w:r>
        <w:rPr>
          <w:color w:val="010202"/>
          <w:spacing w:val="-3"/>
          <w:w w:val="105"/>
        </w:rPr>
        <w:t xml:space="preserve">its fundamental law </w:t>
      </w:r>
      <w:r>
        <w:rPr>
          <w:color w:val="010202"/>
          <w:w w:val="105"/>
        </w:rPr>
        <w:t xml:space="preserve">and to </w:t>
      </w:r>
      <w:r>
        <w:rPr>
          <w:color w:val="010202"/>
          <w:spacing w:val="-3"/>
          <w:w w:val="105"/>
        </w:rPr>
        <w:t xml:space="preserve">enact laws for its </w:t>
      </w:r>
      <w:r>
        <w:rPr>
          <w:color w:val="010202"/>
          <w:w w:val="105"/>
        </w:rPr>
        <w:t xml:space="preserve">own </w:t>
      </w:r>
      <w:r>
        <w:rPr>
          <w:color w:val="010202"/>
          <w:spacing w:val="-3"/>
          <w:w w:val="105"/>
        </w:rPr>
        <w:t>government</w:t>
      </w:r>
      <w:r>
        <w:rPr>
          <w:color w:val="010202"/>
          <w:spacing w:val="-13"/>
          <w:w w:val="105"/>
        </w:rPr>
        <w:t xml:space="preserve"> </w:t>
      </w:r>
      <w:r>
        <w:rPr>
          <w:color w:val="010202"/>
          <w:w w:val="105"/>
        </w:rPr>
        <w:t>and</w:t>
      </w:r>
      <w:r>
        <w:rPr>
          <w:color w:val="010202"/>
          <w:spacing w:val="-12"/>
          <w:w w:val="105"/>
        </w:rPr>
        <w:t xml:space="preserve"> </w:t>
      </w:r>
      <w:r>
        <w:rPr>
          <w:color w:val="010202"/>
          <w:spacing w:val="-3"/>
          <w:w w:val="105"/>
        </w:rPr>
        <w:t>that</w:t>
      </w:r>
      <w:r>
        <w:rPr>
          <w:color w:val="010202"/>
          <w:spacing w:val="-12"/>
          <w:w w:val="105"/>
        </w:rPr>
        <w:t xml:space="preserve"> </w:t>
      </w:r>
      <w:r>
        <w:rPr>
          <w:color w:val="010202"/>
          <w:w w:val="105"/>
        </w:rPr>
        <w:t>of</w:t>
      </w:r>
      <w:r>
        <w:rPr>
          <w:color w:val="010202"/>
          <w:spacing w:val="-13"/>
          <w:w w:val="105"/>
        </w:rPr>
        <w:t xml:space="preserve"> </w:t>
      </w:r>
      <w:r>
        <w:rPr>
          <w:color w:val="010202"/>
          <w:spacing w:val="-3"/>
          <w:w w:val="105"/>
        </w:rPr>
        <w:t>its</w:t>
      </w:r>
      <w:r>
        <w:rPr>
          <w:color w:val="010202"/>
          <w:spacing w:val="-12"/>
          <w:w w:val="105"/>
        </w:rPr>
        <w:t xml:space="preserve"> </w:t>
      </w:r>
      <w:r>
        <w:rPr>
          <w:color w:val="010202"/>
          <w:spacing w:val="-3"/>
          <w:w w:val="105"/>
        </w:rPr>
        <w:t>constituent</w:t>
      </w:r>
      <w:r>
        <w:rPr>
          <w:color w:val="010202"/>
          <w:spacing w:val="-12"/>
          <w:w w:val="105"/>
        </w:rPr>
        <w:t xml:space="preserve"> </w:t>
      </w:r>
      <w:r>
        <w:rPr>
          <w:color w:val="010202"/>
          <w:spacing w:val="-3"/>
          <w:w w:val="105"/>
        </w:rPr>
        <w:t>lodges,</w:t>
      </w:r>
      <w:r>
        <w:rPr>
          <w:color w:val="010202"/>
          <w:spacing w:val="-13"/>
          <w:w w:val="105"/>
        </w:rPr>
        <w:t xml:space="preserve"> </w:t>
      </w:r>
      <w:r>
        <w:rPr>
          <w:color w:val="010202"/>
          <w:spacing w:val="-3"/>
          <w:w w:val="105"/>
        </w:rPr>
        <w:t>subject</w:t>
      </w:r>
      <w:r>
        <w:rPr>
          <w:color w:val="010202"/>
          <w:spacing w:val="-13"/>
          <w:w w:val="105"/>
        </w:rPr>
        <w:t xml:space="preserve"> </w:t>
      </w:r>
      <w:r>
        <w:rPr>
          <w:color w:val="010202"/>
          <w:w w:val="105"/>
        </w:rPr>
        <w:t>to</w:t>
      </w:r>
      <w:r>
        <w:rPr>
          <w:color w:val="010202"/>
          <w:spacing w:val="-11"/>
          <w:w w:val="105"/>
        </w:rPr>
        <w:t xml:space="preserve"> </w:t>
      </w:r>
      <w:r>
        <w:rPr>
          <w:color w:val="010202"/>
          <w:spacing w:val="-3"/>
          <w:w w:val="105"/>
        </w:rPr>
        <w:t>the</w:t>
      </w:r>
      <w:r>
        <w:rPr>
          <w:color w:val="010202"/>
          <w:spacing w:val="-12"/>
          <w:w w:val="105"/>
        </w:rPr>
        <w:t xml:space="preserve"> </w:t>
      </w:r>
      <w:r>
        <w:rPr>
          <w:color w:val="010202"/>
          <w:spacing w:val="-3"/>
          <w:w w:val="105"/>
        </w:rPr>
        <w:t>Ancient</w:t>
      </w:r>
      <w:r>
        <w:rPr>
          <w:color w:val="010202"/>
          <w:spacing w:val="-13"/>
          <w:w w:val="105"/>
        </w:rPr>
        <w:t xml:space="preserve"> </w:t>
      </w:r>
      <w:r>
        <w:rPr>
          <w:color w:val="010202"/>
          <w:spacing w:val="-3"/>
          <w:w w:val="105"/>
        </w:rPr>
        <w:t>Landmarks</w:t>
      </w:r>
      <w:r>
        <w:rPr>
          <w:color w:val="010202"/>
          <w:spacing w:val="-11"/>
          <w:w w:val="105"/>
        </w:rPr>
        <w:t xml:space="preserve"> </w:t>
      </w:r>
      <w:r>
        <w:rPr>
          <w:color w:val="010202"/>
          <w:w w:val="105"/>
        </w:rPr>
        <w:t>of</w:t>
      </w:r>
      <w:r>
        <w:rPr>
          <w:color w:val="010202"/>
          <w:spacing w:val="-13"/>
          <w:w w:val="105"/>
        </w:rPr>
        <w:t xml:space="preserve"> </w:t>
      </w:r>
      <w:r>
        <w:rPr>
          <w:color w:val="010202"/>
          <w:spacing w:val="-3"/>
          <w:w w:val="105"/>
        </w:rPr>
        <w:t>Freemasonry;</w:t>
      </w:r>
    </w:p>
    <w:p w14:paraId="7F210E3E" w14:textId="77777777" w:rsidR="003A320F" w:rsidRDefault="00CF401F">
      <w:pPr>
        <w:pStyle w:val="BodyText"/>
        <w:spacing w:before="60" w:line="252" w:lineRule="auto"/>
        <w:ind w:left="117"/>
      </w:pPr>
      <w:r>
        <w:rPr>
          <w:color w:val="010202"/>
          <w:w w:val="105"/>
        </w:rPr>
        <w:t>Therefore, this Grand Lodge does hereby ordain, establish and promulgate this Constitution, and every Mason within this Grand Jurisdiction is obligated to obey and conform to the provisions thereof and the laws enacted pursuant thereto.</w:t>
      </w:r>
    </w:p>
    <w:p w14:paraId="322C6154" w14:textId="77777777" w:rsidR="003A320F" w:rsidRDefault="003A320F">
      <w:pPr>
        <w:pStyle w:val="BodyText"/>
        <w:spacing w:before="4"/>
        <w:rPr>
          <w:sz w:val="20"/>
        </w:rPr>
      </w:pPr>
    </w:p>
    <w:p w14:paraId="6B9E9048" w14:textId="2A78E06D" w:rsidR="003A320F" w:rsidRDefault="00CF401F">
      <w:pPr>
        <w:pStyle w:val="ListParagraph"/>
        <w:numPr>
          <w:ilvl w:val="1"/>
          <w:numId w:val="1"/>
        </w:numPr>
        <w:tabs>
          <w:tab w:val="left" w:pos="674"/>
        </w:tabs>
        <w:spacing w:line="252" w:lineRule="auto"/>
        <w:ind w:right="170" w:firstLine="0"/>
        <w:rPr>
          <w:sz w:val="19"/>
        </w:rPr>
      </w:pPr>
      <w:r>
        <w:rPr>
          <w:i/>
          <w:color w:val="050505"/>
          <w:w w:val="105"/>
          <w:sz w:val="19"/>
        </w:rPr>
        <w:t xml:space="preserve">Annual Reports. </w:t>
      </w:r>
      <w:r>
        <w:rPr>
          <w:color w:val="050505"/>
          <w:w w:val="105"/>
          <w:sz w:val="19"/>
        </w:rPr>
        <w:t>Each lodge shall file its Annual Report by February 15th in each year. In case of its failure so to do it shall be charged two dollars for each day’s delay commencing on February 16th, unless such default is excused by the Grand Lodge. The Grand Secretary shall have this regulation printed on the report blanks furnished to the lodge Secretaries.</w:t>
      </w:r>
    </w:p>
    <w:p w14:paraId="3D11FFE9" w14:textId="77777777" w:rsidR="003A320F" w:rsidRDefault="003A320F">
      <w:pPr>
        <w:pStyle w:val="BodyText"/>
        <w:rPr>
          <w:sz w:val="20"/>
        </w:rPr>
      </w:pPr>
    </w:p>
    <w:p w14:paraId="76935AE5" w14:textId="77777777" w:rsidR="003A320F" w:rsidRDefault="00CF401F">
      <w:pPr>
        <w:pStyle w:val="ListParagraph"/>
        <w:numPr>
          <w:ilvl w:val="1"/>
          <w:numId w:val="1"/>
        </w:numPr>
        <w:tabs>
          <w:tab w:val="left" w:pos="709"/>
        </w:tabs>
        <w:spacing w:before="1" w:line="252" w:lineRule="auto"/>
        <w:ind w:firstLine="0"/>
        <w:jc w:val="both"/>
        <w:rPr>
          <w:sz w:val="19"/>
        </w:rPr>
      </w:pPr>
      <w:r>
        <w:rPr>
          <w:i/>
          <w:color w:val="050505"/>
          <w:w w:val="105"/>
          <w:sz w:val="19"/>
        </w:rPr>
        <w:t xml:space="preserve">Affiliated Foundations </w:t>
      </w:r>
      <w:r>
        <w:rPr>
          <w:color w:val="050505"/>
          <w:w w:val="105"/>
          <w:sz w:val="19"/>
        </w:rPr>
        <w:t>Each lodge shall attach and file with its Annual Report complete information relating to all affiliated foundations organized in connection with said lodge or by its members. Said information shall include detailed operating statements, balance</w:t>
      </w:r>
      <w:r>
        <w:rPr>
          <w:color w:val="050505"/>
          <w:spacing w:val="55"/>
          <w:w w:val="105"/>
          <w:sz w:val="19"/>
        </w:rPr>
        <w:t xml:space="preserve"> </w:t>
      </w:r>
      <w:proofErr w:type="gramStart"/>
      <w:r>
        <w:rPr>
          <w:color w:val="050505"/>
          <w:w w:val="105"/>
          <w:sz w:val="19"/>
        </w:rPr>
        <w:t>sheet  and</w:t>
      </w:r>
      <w:proofErr w:type="gramEnd"/>
      <w:r>
        <w:rPr>
          <w:color w:val="050505"/>
          <w:w w:val="105"/>
          <w:sz w:val="19"/>
        </w:rPr>
        <w:t xml:space="preserve"> copies of income tax</w:t>
      </w:r>
      <w:r>
        <w:rPr>
          <w:color w:val="050505"/>
          <w:spacing w:val="3"/>
          <w:w w:val="105"/>
          <w:sz w:val="19"/>
        </w:rPr>
        <w:t xml:space="preserve"> </w:t>
      </w:r>
      <w:r>
        <w:rPr>
          <w:color w:val="050505"/>
          <w:w w:val="105"/>
          <w:sz w:val="19"/>
        </w:rPr>
        <w:t>returns.</w:t>
      </w:r>
    </w:p>
    <w:p w14:paraId="0E12E773" w14:textId="77777777" w:rsidR="003A320F" w:rsidRDefault="003A320F">
      <w:pPr>
        <w:pStyle w:val="BodyText"/>
        <w:spacing w:before="9"/>
        <w:rPr>
          <w:sz w:val="30"/>
        </w:rPr>
      </w:pPr>
    </w:p>
    <w:p w14:paraId="0645DBC1" w14:textId="77777777" w:rsidR="003A320F" w:rsidRDefault="00CF401F">
      <w:pPr>
        <w:pStyle w:val="BodyText"/>
        <w:spacing w:line="252" w:lineRule="auto"/>
        <w:ind w:left="116" w:right="212"/>
      </w:pPr>
      <w:r>
        <w:rPr>
          <w:color w:val="010202"/>
          <w:w w:val="105"/>
        </w:rPr>
        <w:t>Excel: Software developed and manufactured by Microsoft Corporation that allows users to organize, format, and calculate data with formulas using a spreadsheet system broken up by rows and columns. Available for PC or MAC.</w:t>
      </w:r>
    </w:p>
    <w:p w14:paraId="410C3EB3" w14:textId="77777777" w:rsidR="003A320F" w:rsidRDefault="003A320F">
      <w:pPr>
        <w:pStyle w:val="BodyText"/>
        <w:rPr>
          <w:sz w:val="22"/>
        </w:rPr>
      </w:pPr>
    </w:p>
    <w:p w14:paraId="0DCE2CBA" w14:textId="77777777" w:rsidR="003A320F" w:rsidRDefault="003A320F">
      <w:pPr>
        <w:pStyle w:val="BodyText"/>
        <w:spacing w:before="4"/>
        <w:rPr>
          <w:sz w:val="23"/>
        </w:rPr>
      </w:pPr>
    </w:p>
    <w:p w14:paraId="4B49C893" w14:textId="3B8F94DE" w:rsidR="00DE1C69" w:rsidRDefault="00DE1C69" w:rsidP="00DE1C69">
      <w:pPr>
        <w:pStyle w:val="BodyText"/>
        <w:spacing w:line="252" w:lineRule="auto"/>
        <w:ind w:left="117" w:right="120"/>
        <w:jc w:val="both"/>
        <w:rPr>
          <w:color w:val="050505"/>
          <w:w w:val="105"/>
        </w:rPr>
      </w:pPr>
      <w:r>
        <w:rPr>
          <w:b/>
          <w:color w:val="050505"/>
          <w:w w:val="105"/>
        </w:rPr>
        <w:t xml:space="preserve">FORM LOCATION: </w:t>
      </w:r>
      <w:r>
        <w:rPr>
          <w:color w:val="050505"/>
          <w:w w:val="105"/>
        </w:rPr>
        <w:t>The electronic (Excel) copy can be found on the Grand Lodge Website. Choose the Constituent (Blue) Lodge Administrative Resources link. Scroll down to Lodge Administrative Forms. There are two separate links, the first one is the EZ Form, for Gross Receipts less than $50K, &amp; the second one is the Long form, for Gross Receipts greater than $50K. It is recommended that each lodge permanently save an electronic copy of completed file for future reference.</w:t>
      </w:r>
    </w:p>
    <w:p w14:paraId="0E4EE124" w14:textId="031FE96A" w:rsidR="00DE1C69" w:rsidRDefault="00DE1C69" w:rsidP="00DE1C69">
      <w:pPr>
        <w:pStyle w:val="BodyText"/>
        <w:spacing w:line="252" w:lineRule="auto"/>
        <w:ind w:left="117" w:right="120"/>
        <w:jc w:val="both"/>
        <w:rPr>
          <w:color w:val="050505"/>
          <w:w w:val="105"/>
        </w:rPr>
      </w:pPr>
    </w:p>
    <w:p w14:paraId="0C52AC66" w14:textId="77777777" w:rsidR="00DE1C69" w:rsidRDefault="00DE1C69" w:rsidP="00DE1C69">
      <w:pPr>
        <w:pStyle w:val="BodyText"/>
        <w:spacing w:before="9"/>
        <w:ind w:left="117"/>
      </w:pPr>
    </w:p>
    <w:p w14:paraId="5AAC742F" w14:textId="01559EFF" w:rsidR="00DE1C69" w:rsidRDefault="00DE1C69" w:rsidP="00DE1C69">
      <w:pPr>
        <w:pStyle w:val="BodyText"/>
        <w:spacing w:line="252" w:lineRule="auto"/>
        <w:ind w:left="117" w:right="121"/>
        <w:jc w:val="both"/>
      </w:pPr>
      <w:r>
        <w:rPr>
          <w:b/>
          <w:color w:val="050505"/>
          <w:w w:val="105"/>
        </w:rPr>
        <w:t>Note</w:t>
      </w:r>
      <w:r w:rsidR="00C1186F">
        <w:rPr>
          <w:b/>
          <w:color w:val="050505"/>
          <w:w w:val="105"/>
        </w:rPr>
        <w:t>s</w:t>
      </w:r>
      <w:r>
        <w:rPr>
          <w:b/>
          <w:color w:val="050505"/>
          <w:w w:val="105"/>
        </w:rPr>
        <w:t xml:space="preserve">: </w:t>
      </w:r>
      <w:r w:rsidR="00C1186F">
        <w:rPr>
          <w:b/>
          <w:color w:val="050505"/>
          <w:w w:val="105"/>
        </w:rPr>
        <w:t xml:space="preserve">1) </w:t>
      </w:r>
      <w:r>
        <w:rPr>
          <w:color w:val="050505"/>
          <w:w w:val="105"/>
        </w:rPr>
        <w:t>Should you have a one-time influx of cash, for example the sale of a building, this may force the use of the Long Form for one</w:t>
      </w:r>
      <w:r>
        <w:rPr>
          <w:color w:val="050505"/>
          <w:spacing w:val="8"/>
          <w:w w:val="105"/>
        </w:rPr>
        <w:t xml:space="preserve"> </w:t>
      </w:r>
      <w:r>
        <w:rPr>
          <w:color w:val="050505"/>
          <w:w w:val="105"/>
        </w:rPr>
        <w:t>year.</w:t>
      </w:r>
      <w:r w:rsidR="00C1186F">
        <w:rPr>
          <w:color w:val="050505"/>
          <w:w w:val="105"/>
        </w:rPr>
        <w:t xml:space="preserve"> 2) Line 5 includes interest, dividends, capital gain distributions &amp; </w:t>
      </w:r>
      <w:proofErr w:type="spellStart"/>
      <w:r w:rsidR="00C1186F">
        <w:rPr>
          <w:color w:val="050505"/>
          <w:w w:val="105"/>
        </w:rPr>
        <w:t>nondividend</w:t>
      </w:r>
      <w:proofErr w:type="spellEnd"/>
      <w:r w:rsidR="00C1186F">
        <w:rPr>
          <w:color w:val="050505"/>
          <w:w w:val="105"/>
        </w:rPr>
        <w:t xml:space="preserve"> distributions per investment </w:t>
      </w:r>
      <w:proofErr w:type="spellStart"/>
      <w:r w:rsidR="00C1186F">
        <w:rPr>
          <w:color w:val="050505"/>
          <w:w w:val="105"/>
        </w:rPr>
        <w:t>year end</w:t>
      </w:r>
      <w:proofErr w:type="spellEnd"/>
      <w:r w:rsidR="00C1186F">
        <w:rPr>
          <w:color w:val="050505"/>
          <w:w w:val="105"/>
        </w:rPr>
        <w:t xml:space="preserve"> tax statement.</w:t>
      </w:r>
      <w:r w:rsidR="00500BE1">
        <w:rPr>
          <w:color w:val="050505"/>
          <w:w w:val="105"/>
        </w:rPr>
        <w:t xml:space="preserve"> Any expenses/taxes paid reflected on statement should be recorded in </w:t>
      </w:r>
      <w:proofErr w:type="spellStart"/>
      <w:r w:rsidR="00500BE1">
        <w:rPr>
          <w:color w:val="050505"/>
          <w:w w:val="105"/>
        </w:rPr>
        <w:t>Misc</w:t>
      </w:r>
      <w:proofErr w:type="spellEnd"/>
      <w:r w:rsidR="00500BE1">
        <w:rPr>
          <w:color w:val="050505"/>
          <w:w w:val="105"/>
        </w:rPr>
        <w:t xml:space="preserve"> Expense line.</w:t>
      </w:r>
    </w:p>
    <w:p w14:paraId="24F21295" w14:textId="77777777" w:rsidR="00DE1C69" w:rsidRDefault="00DE1C69" w:rsidP="00DE1C69">
      <w:pPr>
        <w:pStyle w:val="BodyText"/>
        <w:spacing w:before="3"/>
        <w:rPr>
          <w:sz w:val="20"/>
        </w:rPr>
      </w:pPr>
    </w:p>
    <w:p w14:paraId="66A66818" w14:textId="77777777" w:rsidR="00DE1C69" w:rsidRDefault="00DE1C69">
      <w:pPr>
        <w:pStyle w:val="Heading1"/>
        <w:rPr>
          <w:color w:val="050505"/>
          <w:w w:val="105"/>
        </w:rPr>
      </w:pPr>
    </w:p>
    <w:p w14:paraId="39968AED" w14:textId="71F7D240" w:rsidR="003A320F" w:rsidRDefault="00CF401F">
      <w:pPr>
        <w:pStyle w:val="Heading1"/>
      </w:pPr>
      <w:r>
        <w:rPr>
          <w:color w:val="050505"/>
          <w:w w:val="105"/>
        </w:rPr>
        <w:t>PROCEDURE:</w:t>
      </w:r>
    </w:p>
    <w:p w14:paraId="5F5C7824" w14:textId="77777777" w:rsidR="003A320F" w:rsidRDefault="003A320F">
      <w:pPr>
        <w:pStyle w:val="BodyText"/>
        <w:spacing w:before="1"/>
        <w:rPr>
          <w:b/>
          <w:sz w:val="21"/>
        </w:rPr>
      </w:pPr>
    </w:p>
    <w:p w14:paraId="7979F94E" w14:textId="5C00B511" w:rsidR="003A320F" w:rsidRDefault="00CF401F">
      <w:pPr>
        <w:pStyle w:val="BodyText"/>
        <w:ind w:left="116"/>
      </w:pPr>
      <w:proofErr w:type="gramStart"/>
      <w:r w:rsidRPr="00DE1C69">
        <w:rPr>
          <w:b/>
          <w:color w:val="FF0000"/>
          <w:w w:val="105"/>
        </w:rPr>
        <w:t xml:space="preserve">EZ </w:t>
      </w:r>
      <w:r w:rsidRPr="00DE1C69">
        <w:rPr>
          <w:b/>
          <w:color w:val="FF0000"/>
          <w:spacing w:val="3"/>
          <w:w w:val="105"/>
        </w:rPr>
        <w:t xml:space="preserve"> </w:t>
      </w:r>
      <w:r w:rsidRPr="00DE1C69">
        <w:rPr>
          <w:b/>
          <w:color w:val="FF0000"/>
          <w:w w:val="105"/>
        </w:rPr>
        <w:t>F</w:t>
      </w:r>
      <w:r w:rsidR="000E0DAB" w:rsidRPr="00DE1C69">
        <w:rPr>
          <w:b/>
          <w:color w:val="FF0000"/>
          <w:w w:val="105"/>
        </w:rPr>
        <w:t>ORM</w:t>
      </w:r>
      <w:proofErr w:type="gramEnd"/>
      <w:r>
        <w:rPr>
          <w:b/>
          <w:color w:val="050505"/>
          <w:w w:val="105"/>
        </w:rPr>
        <w:t xml:space="preserve">: </w:t>
      </w:r>
      <w:r>
        <w:rPr>
          <w:b/>
          <w:color w:val="050505"/>
          <w:spacing w:val="3"/>
          <w:w w:val="105"/>
        </w:rPr>
        <w:t xml:space="preserve"> </w:t>
      </w:r>
      <w:r>
        <w:rPr>
          <w:color w:val="050505"/>
          <w:w w:val="105"/>
        </w:rPr>
        <w:t>The</w:t>
      </w:r>
      <w:r>
        <w:rPr>
          <w:color w:val="050505"/>
          <w:spacing w:val="48"/>
          <w:w w:val="105"/>
        </w:rPr>
        <w:t xml:space="preserve"> </w:t>
      </w:r>
      <w:r>
        <w:rPr>
          <w:color w:val="050505"/>
          <w:w w:val="105"/>
        </w:rPr>
        <w:t>EZ</w:t>
      </w:r>
      <w:r>
        <w:rPr>
          <w:color w:val="050505"/>
          <w:spacing w:val="49"/>
          <w:w w:val="105"/>
        </w:rPr>
        <w:t xml:space="preserve"> </w:t>
      </w:r>
      <w:r>
        <w:rPr>
          <w:color w:val="050505"/>
          <w:w w:val="105"/>
        </w:rPr>
        <w:t>Format</w:t>
      </w:r>
      <w:r>
        <w:rPr>
          <w:color w:val="050505"/>
          <w:spacing w:val="47"/>
          <w:w w:val="105"/>
        </w:rPr>
        <w:t xml:space="preserve"> </w:t>
      </w:r>
      <w:r>
        <w:rPr>
          <w:color w:val="050505"/>
          <w:w w:val="105"/>
        </w:rPr>
        <w:t>was</w:t>
      </w:r>
      <w:r>
        <w:rPr>
          <w:color w:val="050505"/>
          <w:spacing w:val="48"/>
          <w:w w:val="105"/>
        </w:rPr>
        <w:t xml:space="preserve"> </w:t>
      </w:r>
      <w:r>
        <w:rPr>
          <w:color w:val="050505"/>
          <w:w w:val="105"/>
        </w:rPr>
        <w:t>developed</w:t>
      </w:r>
      <w:r>
        <w:rPr>
          <w:color w:val="050505"/>
          <w:spacing w:val="49"/>
          <w:w w:val="105"/>
        </w:rPr>
        <w:t xml:space="preserve"> </w:t>
      </w:r>
      <w:r>
        <w:rPr>
          <w:color w:val="050505"/>
          <w:w w:val="105"/>
        </w:rPr>
        <w:t>for</w:t>
      </w:r>
      <w:r>
        <w:rPr>
          <w:color w:val="050505"/>
          <w:spacing w:val="47"/>
          <w:w w:val="105"/>
        </w:rPr>
        <w:t xml:space="preserve"> </w:t>
      </w:r>
      <w:r>
        <w:rPr>
          <w:color w:val="050505"/>
          <w:w w:val="105"/>
        </w:rPr>
        <w:t>those</w:t>
      </w:r>
      <w:r>
        <w:rPr>
          <w:color w:val="050505"/>
          <w:spacing w:val="48"/>
          <w:w w:val="105"/>
        </w:rPr>
        <w:t xml:space="preserve"> </w:t>
      </w:r>
      <w:r>
        <w:rPr>
          <w:color w:val="050505"/>
          <w:w w:val="105"/>
        </w:rPr>
        <w:t>lodges</w:t>
      </w:r>
      <w:r>
        <w:rPr>
          <w:color w:val="050505"/>
          <w:spacing w:val="49"/>
          <w:w w:val="105"/>
        </w:rPr>
        <w:t xml:space="preserve"> </w:t>
      </w:r>
      <w:r>
        <w:rPr>
          <w:color w:val="050505"/>
          <w:w w:val="105"/>
        </w:rPr>
        <w:t>who</w:t>
      </w:r>
      <w:r>
        <w:rPr>
          <w:color w:val="050505"/>
          <w:spacing w:val="48"/>
          <w:w w:val="105"/>
        </w:rPr>
        <w:t xml:space="preserve"> </w:t>
      </w:r>
      <w:r>
        <w:rPr>
          <w:color w:val="050505"/>
          <w:w w:val="105"/>
        </w:rPr>
        <w:t>have</w:t>
      </w:r>
      <w:r>
        <w:rPr>
          <w:color w:val="050505"/>
          <w:spacing w:val="49"/>
          <w:w w:val="105"/>
        </w:rPr>
        <w:t xml:space="preserve"> </w:t>
      </w:r>
      <w:r>
        <w:rPr>
          <w:color w:val="050505"/>
          <w:w w:val="105"/>
        </w:rPr>
        <w:t>gross</w:t>
      </w:r>
      <w:r>
        <w:rPr>
          <w:color w:val="050505"/>
          <w:spacing w:val="48"/>
          <w:w w:val="105"/>
        </w:rPr>
        <w:t xml:space="preserve"> </w:t>
      </w:r>
      <w:r>
        <w:rPr>
          <w:color w:val="050505"/>
          <w:w w:val="105"/>
        </w:rPr>
        <w:t>receipts</w:t>
      </w:r>
      <w:r>
        <w:rPr>
          <w:color w:val="050505"/>
          <w:spacing w:val="48"/>
          <w:w w:val="105"/>
        </w:rPr>
        <w:t xml:space="preserve"> </w:t>
      </w:r>
      <w:r>
        <w:rPr>
          <w:color w:val="050505"/>
          <w:w w:val="105"/>
        </w:rPr>
        <w:t>under</w:t>
      </w:r>
    </w:p>
    <w:p w14:paraId="575E2BAE" w14:textId="77777777" w:rsidR="003A320F" w:rsidRDefault="00CF401F">
      <w:pPr>
        <w:pStyle w:val="BodyText"/>
        <w:spacing w:before="12"/>
        <w:ind w:left="116"/>
      </w:pPr>
      <w:r>
        <w:rPr>
          <w:color w:val="050505"/>
          <w:w w:val="105"/>
        </w:rPr>
        <w:t>$50,000</w:t>
      </w:r>
      <w:r>
        <w:rPr>
          <w:color w:val="050505"/>
          <w:spacing w:val="24"/>
          <w:w w:val="105"/>
        </w:rPr>
        <w:t xml:space="preserve"> </w:t>
      </w:r>
      <w:r>
        <w:rPr>
          <w:color w:val="050505"/>
          <w:w w:val="105"/>
        </w:rPr>
        <w:t>per</w:t>
      </w:r>
      <w:r>
        <w:rPr>
          <w:color w:val="050505"/>
          <w:spacing w:val="24"/>
          <w:w w:val="105"/>
        </w:rPr>
        <w:t xml:space="preserve"> </w:t>
      </w:r>
      <w:r>
        <w:rPr>
          <w:color w:val="050505"/>
          <w:w w:val="105"/>
        </w:rPr>
        <w:t xml:space="preserve">year. </w:t>
      </w:r>
      <w:r>
        <w:rPr>
          <w:color w:val="050505"/>
          <w:spacing w:val="47"/>
          <w:w w:val="105"/>
        </w:rPr>
        <w:t xml:space="preserve"> </w:t>
      </w:r>
      <w:r>
        <w:rPr>
          <w:color w:val="050505"/>
          <w:w w:val="105"/>
        </w:rPr>
        <w:t>The</w:t>
      </w:r>
      <w:r>
        <w:rPr>
          <w:color w:val="050505"/>
          <w:spacing w:val="24"/>
          <w:w w:val="105"/>
        </w:rPr>
        <w:t xml:space="preserve"> </w:t>
      </w:r>
      <w:r>
        <w:rPr>
          <w:color w:val="050505"/>
          <w:w w:val="105"/>
        </w:rPr>
        <w:t>Annual</w:t>
      </w:r>
      <w:r>
        <w:rPr>
          <w:color w:val="050505"/>
          <w:spacing w:val="24"/>
          <w:w w:val="105"/>
        </w:rPr>
        <w:t xml:space="preserve"> </w:t>
      </w:r>
      <w:r>
        <w:rPr>
          <w:color w:val="050505"/>
          <w:w w:val="105"/>
        </w:rPr>
        <w:t>Financial</w:t>
      </w:r>
      <w:r>
        <w:rPr>
          <w:color w:val="050505"/>
          <w:spacing w:val="23"/>
          <w:w w:val="105"/>
        </w:rPr>
        <w:t xml:space="preserve"> </w:t>
      </w:r>
      <w:r>
        <w:rPr>
          <w:color w:val="050505"/>
          <w:w w:val="105"/>
        </w:rPr>
        <w:t>Statement</w:t>
      </w:r>
      <w:r>
        <w:rPr>
          <w:color w:val="050505"/>
          <w:spacing w:val="24"/>
          <w:w w:val="105"/>
        </w:rPr>
        <w:t xml:space="preserve"> </w:t>
      </w:r>
      <w:r>
        <w:rPr>
          <w:color w:val="050505"/>
          <w:w w:val="105"/>
        </w:rPr>
        <w:t>is</w:t>
      </w:r>
      <w:r>
        <w:rPr>
          <w:color w:val="050505"/>
          <w:spacing w:val="24"/>
          <w:w w:val="105"/>
        </w:rPr>
        <w:t xml:space="preserve"> </w:t>
      </w:r>
      <w:r>
        <w:rPr>
          <w:color w:val="050505"/>
          <w:w w:val="105"/>
        </w:rPr>
        <w:t>presented</w:t>
      </w:r>
      <w:r>
        <w:rPr>
          <w:color w:val="050505"/>
          <w:spacing w:val="25"/>
          <w:w w:val="105"/>
        </w:rPr>
        <w:t xml:space="preserve"> </w:t>
      </w:r>
      <w:r>
        <w:rPr>
          <w:color w:val="050505"/>
          <w:w w:val="105"/>
        </w:rPr>
        <w:t>in</w:t>
      </w:r>
      <w:r>
        <w:rPr>
          <w:color w:val="050505"/>
          <w:spacing w:val="24"/>
          <w:w w:val="105"/>
        </w:rPr>
        <w:t xml:space="preserve"> </w:t>
      </w:r>
      <w:r>
        <w:rPr>
          <w:color w:val="050505"/>
          <w:w w:val="105"/>
        </w:rPr>
        <w:t>an</w:t>
      </w:r>
      <w:r>
        <w:rPr>
          <w:color w:val="050505"/>
          <w:spacing w:val="25"/>
          <w:w w:val="105"/>
        </w:rPr>
        <w:t xml:space="preserve"> </w:t>
      </w:r>
      <w:r>
        <w:rPr>
          <w:color w:val="050505"/>
          <w:w w:val="105"/>
        </w:rPr>
        <w:t>Excel</w:t>
      </w:r>
      <w:r>
        <w:rPr>
          <w:color w:val="050505"/>
          <w:spacing w:val="23"/>
          <w:w w:val="105"/>
        </w:rPr>
        <w:t xml:space="preserve"> </w:t>
      </w:r>
      <w:r>
        <w:rPr>
          <w:color w:val="050505"/>
          <w:w w:val="105"/>
        </w:rPr>
        <w:t xml:space="preserve">format. </w:t>
      </w:r>
      <w:r>
        <w:rPr>
          <w:color w:val="050505"/>
          <w:spacing w:val="48"/>
          <w:w w:val="105"/>
        </w:rPr>
        <w:t xml:space="preserve"> </w:t>
      </w:r>
      <w:r>
        <w:rPr>
          <w:color w:val="050505"/>
          <w:w w:val="105"/>
        </w:rPr>
        <w:t>Areas</w:t>
      </w:r>
      <w:r>
        <w:rPr>
          <w:color w:val="050505"/>
          <w:spacing w:val="24"/>
          <w:w w:val="105"/>
        </w:rPr>
        <w:t xml:space="preserve"> </w:t>
      </w:r>
      <w:r>
        <w:rPr>
          <w:color w:val="050505"/>
          <w:w w:val="105"/>
        </w:rPr>
        <w:t>in</w:t>
      </w:r>
    </w:p>
    <w:p w14:paraId="52BEA646" w14:textId="77777777" w:rsidR="003A320F" w:rsidRDefault="003A320F">
      <w:pPr>
        <w:sectPr w:rsidR="003A320F">
          <w:headerReference w:type="default" r:id="rId7"/>
          <w:type w:val="continuous"/>
          <w:pgSz w:w="12240" w:h="15840"/>
          <w:pgMar w:top="3240" w:right="1660" w:bottom="280" w:left="1700" w:header="737" w:footer="720" w:gutter="0"/>
          <w:cols w:space="720"/>
        </w:sectPr>
      </w:pPr>
    </w:p>
    <w:p w14:paraId="76FDB321" w14:textId="77777777" w:rsidR="003A320F" w:rsidRDefault="00163E1E">
      <w:pPr>
        <w:pStyle w:val="BodyText"/>
        <w:spacing w:before="26"/>
        <w:ind w:left="117"/>
      </w:pPr>
      <w:r>
        <w:rPr>
          <w:noProof/>
        </w:rPr>
        <mc:AlternateContent>
          <mc:Choice Requires="wps">
            <w:drawing>
              <wp:anchor distT="0" distB="0" distL="114300" distR="114300" simplePos="0" relativeHeight="15729152" behindDoc="0" locked="0" layoutInCell="1" allowOverlap="1" wp14:anchorId="0A8CF9F9" wp14:editId="5D5E79AE">
                <wp:simplePos x="0" y="0"/>
                <wp:positionH relativeFrom="page">
                  <wp:posOffset>4976495</wp:posOffset>
                </wp:positionH>
                <wp:positionV relativeFrom="paragraph">
                  <wp:posOffset>7620</wp:posOffset>
                </wp:positionV>
                <wp:extent cx="114617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6175" cy="152400"/>
                        </a:xfrm>
                        <a:prstGeom prst="rect">
                          <a:avLst/>
                        </a:prstGeom>
                        <a:noFill/>
                        <a:ln w="6096">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B4E5C1" w14:textId="77777777" w:rsidR="003A320F" w:rsidRDefault="00CF401F">
                            <w:pPr>
                              <w:pStyle w:val="BodyText"/>
                              <w:spacing w:before="9"/>
                              <w:ind w:left="-2"/>
                            </w:pPr>
                            <w:r>
                              <w:rPr>
                                <w:color w:val="050505"/>
                                <w:w w:val="105"/>
                              </w:rPr>
                              <w:t>Heavy Outlined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CF9F9" id="_x0000_t202" coordsize="21600,21600" o:spt="202" path="m,l,21600r21600,l21600,xe">
                <v:stroke joinstyle="miter"/>
                <v:path gradientshapeok="t" o:connecttype="rect"/>
              </v:shapetype>
              <v:shape id="Text Box 3" o:spid="_x0000_s1026" type="#_x0000_t202" style="position:absolute;left:0;text-align:left;margin-left:391.85pt;margin-top:.6pt;width:90.2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" filled="f" strokecolor="#010202" strokeweight=".48pt">
                <v:path arrowok="t"/>
                <v:textbox inset="0,0,0,0">
                  <w:txbxContent>
                    <w:p w14:paraId="4AB4E5C1" w14:textId="77777777" w:rsidR="003A320F" w:rsidRDefault="00CF401F">
                      <w:pPr>
                        <w:pStyle w:val="BodyText"/>
                        <w:spacing w:before="9"/>
                        <w:ind w:left="-2"/>
                      </w:pPr>
                      <w:r>
                        <w:rPr>
                          <w:color w:val="050505"/>
                          <w:w w:val="105"/>
                        </w:rPr>
                        <w:t>Heavy Outlined Box</w:t>
                      </w:r>
                    </w:p>
                  </w:txbxContent>
                </v:textbox>
                <w10:wrap anchorx="page"/>
              </v:shape>
            </w:pict>
          </mc:Fallback>
        </mc:AlternateContent>
      </w:r>
      <w:r w:rsidR="00CF401F">
        <w:rPr>
          <w:color w:val="050505"/>
          <w:w w:val="105"/>
        </w:rPr>
        <w:t xml:space="preserve">light </w:t>
      </w:r>
      <w:r w:rsidR="00CF401F">
        <w:rPr>
          <w:color w:val="050505"/>
          <w:w w:val="105"/>
          <w:shd w:val="clear" w:color="auto" w:fill="D2D2D2"/>
        </w:rPr>
        <w:t>gray</w:t>
      </w:r>
      <w:r w:rsidR="00CF401F">
        <w:rPr>
          <w:color w:val="050505"/>
          <w:w w:val="105"/>
        </w:rPr>
        <w:t xml:space="preserve"> can be filled in by the user, those areas enclosed with a</w:t>
      </w:r>
    </w:p>
    <w:p w14:paraId="7DCDE1CF" w14:textId="77777777" w:rsidR="003A320F" w:rsidRDefault="00CF401F">
      <w:pPr>
        <w:pStyle w:val="BodyText"/>
        <w:spacing w:before="16"/>
        <w:ind w:left="117"/>
      </w:pPr>
      <w:r>
        <w:rPr>
          <w:color w:val="050505"/>
          <w:w w:val="105"/>
        </w:rPr>
        <w:t>calculating. The sheet is locked so that the user cannot change embedded formulas.</w:t>
      </w:r>
    </w:p>
    <w:p w14:paraId="5E5CC6E5" w14:textId="77777777" w:rsidR="003A320F" w:rsidRDefault="00CF401F">
      <w:pPr>
        <w:pStyle w:val="BodyText"/>
        <w:spacing w:before="26"/>
        <w:ind w:left="117"/>
      </w:pPr>
      <w:r>
        <w:br w:type="column"/>
      </w:r>
      <w:r>
        <w:rPr>
          <w:color w:val="050505"/>
          <w:w w:val="105"/>
        </w:rPr>
        <w:t>are auto</w:t>
      </w:r>
    </w:p>
    <w:p w14:paraId="28473368" w14:textId="77777777" w:rsidR="003A320F" w:rsidRDefault="003A320F">
      <w:pPr>
        <w:sectPr w:rsidR="003A320F">
          <w:type w:val="continuous"/>
          <w:pgSz w:w="12240" w:h="15840"/>
          <w:pgMar w:top="3240" w:right="1660" w:bottom="280" w:left="1700" w:header="720" w:footer="720" w:gutter="0"/>
          <w:cols w:num="2" w:space="720" w:equalWidth="0">
            <w:col w:w="7615" w:space="279"/>
            <w:col w:w="986"/>
          </w:cols>
        </w:sectPr>
      </w:pPr>
    </w:p>
    <w:p w14:paraId="4E8BEC0E" w14:textId="77777777" w:rsidR="003A320F" w:rsidRDefault="003A320F">
      <w:pPr>
        <w:pStyle w:val="BodyText"/>
        <w:rPr>
          <w:sz w:val="12"/>
        </w:rPr>
      </w:pPr>
    </w:p>
    <w:p w14:paraId="68EBB5AB" w14:textId="5DBFA505" w:rsidR="003A320F" w:rsidRDefault="00CF401F">
      <w:pPr>
        <w:pStyle w:val="BodyText"/>
        <w:spacing w:before="100" w:line="252" w:lineRule="auto"/>
        <w:ind w:left="117" w:right="122"/>
        <w:jc w:val="both"/>
      </w:pPr>
      <w:bookmarkStart w:id="0" w:name="_Hlk57808986"/>
      <w:r>
        <w:rPr>
          <w:color w:val="050505"/>
          <w:w w:val="105"/>
        </w:rPr>
        <w:t xml:space="preserve">The first sheet must be completed in full noting the year just finished. On page 2 complete the Statement of Activity and Statement of Financial Position as they pertain to your lodge. If there is a Foundation or Lodge Association connected with your </w:t>
      </w:r>
      <w:proofErr w:type="gramStart"/>
      <w:r>
        <w:rPr>
          <w:color w:val="050505"/>
          <w:w w:val="105"/>
        </w:rPr>
        <w:t>Lodge</w:t>
      </w:r>
      <w:proofErr w:type="gramEnd"/>
      <w:r>
        <w:rPr>
          <w:color w:val="050505"/>
          <w:w w:val="105"/>
        </w:rPr>
        <w:t xml:space="preserve"> then you must follow the Code requirements noted in 52.03. Complete the entire last page</w:t>
      </w:r>
      <w:r w:rsidR="00444D25">
        <w:rPr>
          <w:color w:val="050505"/>
          <w:w w:val="105"/>
        </w:rPr>
        <w:t xml:space="preserve">, including typing in names of </w:t>
      </w:r>
      <w:r>
        <w:rPr>
          <w:color w:val="050505"/>
          <w:w w:val="105"/>
        </w:rPr>
        <w:t xml:space="preserve">the Worshipful Master and Secretary. Electronic Signatures are </w:t>
      </w:r>
      <w:proofErr w:type="gramStart"/>
      <w:r>
        <w:rPr>
          <w:color w:val="050505"/>
          <w:w w:val="105"/>
        </w:rPr>
        <w:t>permitted</w:t>
      </w:r>
      <w:proofErr w:type="gramEnd"/>
      <w:r w:rsidR="00444D25">
        <w:rPr>
          <w:color w:val="050505"/>
          <w:w w:val="105"/>
        </w:rPr>
        <w:t xml:space="preserve"> or names can just be typed in</w:t>
      </w:r>
      <w:r>
        <w:rPr>
          <w:color w:val="050505"/>
          <w:w w:val="105"/>
        </w:rPr>
        <w:t xml:space="preserve">. </w:t>
      </w:r>
      <w:r w:rsidR="00444D25">
        <w:rPr>
          <w:color w:val="050505"/>
          <w:w w:val="105"/>
        </w:rPr>
        <w:t xml:space="preserve">The completed file must be saved &amp; remain an Excel file, not a PDF. Once </w:t>
      </w:r>
      <w:r w:rsidR="00DC0D86">
        <w:rPr>
          <w:color w:val="050505"/>
          <w:w w:val="105"/>
        </w:rPr>
        <w:t xml:space="preserve">the </w:t>
      </w:r>
      <w:r w:rsidR="00444D25">
        <w:rPr>
          <w:color w:val="050505"/>
          <w:w w:val="105"/>
        </w:rPr>
        <w:t>Worsh</w:t>
      </w:r>
      <w:r w:rsidR="00DC0D86">
        <w:rPr>
          <w:color w:val="050505"/>
          <w:w w:val="105"/>
        </w:rPr>
        <w:t>i</w:t>
      </w:r>
      <w:r w:rsidR="00444D25">
        <w:rPr>
          <w:color w:val="050505"/>
          <w:w w:val="105"/>
        </w:rPr>
        <w:t>pful Master has reviewed</w:t>
      </w:r>
      <w:r>
        <w:rPr>
          <w:color w:val="050505"/>
          <w:w w:val="105"/>
        </w:rPr>
        <w:t xml:space="preserve"> </w:t>
      </w:r>
      <w:r w:rsidR="00444D25">
        <w:rPr>
          <w:color w:val="050505"/>
          <w:w w:val="105"/>
        </w:rPr>
        <w:t xml:space="preserve">the file, the saved Excel file should then be e-mailed to </w:t>
      </w:r>
      <w:hyperlink r:id="rId8" w:history="1">
        <w:r w:rsidR="00BF0E01" w:rsidRPr="00763EA2">
          <w:rPr>
            <w:rStyle w:val="Hyperlink"/>
            <w:w w:val="105"/>
          </w:rPr>
          <w:t>christina@wimasons.org</w:t>
        </w:r>
      </w:hyperlink>
      <w:r w:rsidR="00BF0E01">
        <w:rPr>
          <w:color w:val="050505"/>
          <w:w w:val="105"/>
        </w:rPr>
        <w:t xml:space="preserve"> </w:t>
      </w:r>
      <w:r w:rsidR="00D57E46">
        <w:rPr>
          <w:color w:val="050505"/>
          <w:w w:val="105"/>
        </w:rPr>
        <w:t>by February 15</w:t>
      </w:r>
      <w:r>
        <w:rPr>
          <w:color w:val="050505"/>
          <w:w w:val="105"/>
        </w:rPr>
        <w:t xml:space="preserve">. </w:t>
      </w:r>
      <w:r w:rsidR="00444D25">
        <w:rPr>
          <w:color w:val="050505"/>
          <w:w w:val="105"/>
        </w:rPr>
        <w:t xml:space="preserve">In the e-mail subject line, state “Annual Financial Statement” followed by lodge name &amp; #. </w:t>
      </w:r>
    </w:p>
    <w:bookmarkEnd w:id="0"/>
    <w:p w14:paraId="04D60215" w14:textId="77777777" w:rsidR="003A320F" w:rsidRDefault="003A320F">
      <w:pPr>
        <w:spacing w:line="252" w:lineRule="auto"/>
        <w:jc w:val="both"/>
      </w:pPr>
    </w:p>
    <w:p w14:paraId="7CCB3064" w14:textId="78673E78" w:rsidR="003A320F" w:rsidRDefault="00CF401F">
      <w:pPr>
        <w:pStyle w:val="BodyText"/>
        <w:spacing w:before="100"/>
        <w:ind w:left="117"/>
      </w:pPr>
      <w:r w:rsidRPr="00DE1C69">
        <w:rPr>
          <w:b/>
          <w:color w:val="FF0000"/>
          <w:w w:val="105"/>
        </w:rPr>
        <w:t>LONG</w:t>
      </w:r>
      <w:r w:rsidRPr="00DE1C69">
        <w:rPr>
          <w:b/>
          <w:color w:val="FF0000"/>
          <w:spacing w:val="31"/>
          <w:w w:val="105"/>
        </w:rPr>
        <w:t xml:space="preserve"> </w:t>
      </w:r>
      <w:r w:rsidRPr="00DE1C69">
        <w:rPr>
          <w:b/>
          <w:color w:val="FF0000"/>
          <w:w w:val="105"/>
        </w:rPr>
        <w:t>F</w:t>
      </w:r>
      <w:r w:rsidR="000E0DAB" w:rsidRPr="00DE1C69">
        <w:rPr>
          <w:b/>
          <w:color w:val="FF0000"/>
          <w:w w:val="105"/>
        </w:rPr>
        <w:t>ORM</w:t>
      </w:r>
      <w:r>
        <w:rPr>
          <w:b/>
          <w:color w:val="050505"/>
          <w:w w:val="105"/>
        </w:rPr>
        <w:t>:</w:t>
      </w:r>
      <w:r>
        <w:rPr>
          <w:b/>
          <w:color w:val="050505"/>
          <w:spacing w:val="30"/>
          <w:w w:val="105"/>
        </w:rPr>
        <w:t xml:space="preserve"> </w:t>
      </w:r>
      <w:r>
        <w:rPr>
          <w:color w:val="050505"/>
          <w:w w:val="105"/>
        </w:rPr>
        <w:t>The</w:t>
      </w:r>
      <w:r>
        <w:rPr>
          <w:color w:val="050505"/>
          <w:spacing w:val="21"/>
          <w:w w:val="105"/>
        </w:rPr>
        <w:t xml:space="preserve"> </w:t>
      </w:r>
      <w:r>
        <w:rPr>
          <w:color w:val="050505"/>
          <w:w w:val="105"/>
        </w:rPr>
        <w:t>Long</w:t>
      </w:r>
      <w:r>
        <w:rPr>
          <w:color w:val="050505"/>
          <w:spacing w:val="20"/>
          <w:w w:val="105"/>
        </w:rPr>
        <w:t xml:space="preserve"> </w:t>
      </w:r>
      <w:r>
        <w:rPr>
          <w:color w:val="050505"/>
          <w:w w:val="105"/>
        </w:rPr>
        <w:t>Format</w:t>
      </w:r>
      <w:r>
        <w:rPr>
          <w:color w:val="050505"/>
          <w:spacing w:val="19"/>
          <w:w w:val="105"/>
        </w:rPr>
        <w:t xml:space="preserve"> </w:t>
      </w:r>
      <w:r>
        <w:rPr>
          <w:color w:val="050505"/>
          <w:w w:val="105"/>
        </w:rPr>
        <w:t>was</w:t>
      </w:r>
      <w:r>
        <w:rPr>
          <w:color w:val="050505"/>
          <w:spacing w:val="20"/>
          <w:w w:val="105"/>
        </w:rPr>
        <w:t xml:space="preserve"> </w:t>
      </w:r>
      <w:r>
        <w:rPr>
          <w:color w:val="050505"/>
          <w:w w:val="105"/>
        </w:rPr>
        <w:t>developed</w:t>
      </w:r>
      <w:r>
        <w:rPr>
          <w:color w:val="050505"/>
          <w:spacing w:val="20"/>
          <w:w w:val="105"/>
        </w:rPr>
        <w:t xml:space="preserve"> </w:t>
      </w:r>
      <w:r>
        <w:rPr>
          <w:color w:val="050505"/>
          <w:w w:val="105"/>
        </w:rPr>
        <w:t>for</w:t>
      </w:r>
      <w:r>
        <w:rPr>
          <w:color w:val="050505"/>
          <w:spacing w:val="20"/>
          <w:w w:val="105"/>
        </w:rPr>
        <w:t xml:space="preserve"> </w:t>
      </w:r>
      <w:r>
        <w:rPr>
          <w:color w:val="050505"/>
          <w:w w:val="105"/>
        </w:rPr>
        <w:t>those</w:t>
      </w:r>
      <w:r>
        <w:rPr>
          <w:color w:val="050505"/>
          <w:spacing w:val="20"/>
          <w:w w:val="105"/>
        </w:rPr>
        <w:t xml:space="preserve"> </w:t>
      </w:r>
      <w:r>
        <w:rPr>
          <w:color w:val="050505"/>
          <w:w w:val="105"/>
        </w:rPr>
        <w:t>lodges</w:t>
      </w:r>
      <w:r>
        <w:rPr>
          <w:color w:val="050505"/>
          <w:spacing w:val="20"/>
          <w:w w:val="105"/>
        </w:rPr>
        <w:t xml:space="preserve"> </w:t>
      </w:r>
      <w:r>
        <w:rPr>
          <w:color w:val="050505"/>
          <w:w w:val="105"/>
        </w:rPr>
        <w:t>who</w:t>
      </w:r>
      <w:r>
        <w:rPr>
          <w:color w:val="050505"/>
          <w:spacing w:val="20"/>
          <w:w w:val="105"/>
        </w:rPr>
        <w:t xml:space="preserve"> </w:t>
      </w:r>
      <w:r>
        <w:rPr>
          <w:color w:val="050505"/>
          <w:w w:val="105"/>
        </w:rPr>
        <w:t>have</w:t>
      </w:r>
      <w:r>
        <w:rPr>
          <w:color w:val="050505"/>
          <w:spacing w:val="20"/>
          <w:w w:val="105"/>
        </w:rPr>
        <w:t xml:space="preserve"> </w:t>
      </w:r>
      <w:r>
        <w:rPr>
          <w:color w:val="050505"/>
          <w:w w:val="105"/>
        </w:rPr>
        <w:t>gross</w:t>
      </w:r>
      <w:r>
        <w:rPr>
          <w:color w:val="050505"/>
          <w:spacing w:val="23"/>
          <w:w w:val="105"/>
        </w:rPr>
        <w:t xml:space="preserve"> </w:t>
      </w:r>
      <w:r>
        <w:rPr>
          <w:color w:val="050505"/>
          <w:w w:val="105"/>
        </w:rPr>
        <w:t>receipts</w:t>
      </w:r>
      <w:r>
        <w:rPr>
          <w:color w:val="050505"/>
          <w:spacing w:val="20"/>
          <w:w w:val="105"/>
        </w:rPr>
        <w:t xml:space="preserve"> </w:t>
      </w:r>
      <w:r>
        <w:rPr>
          <w:color w:val="050505"/>
          <w:w w:val="105"/>
        </w:rPr>
        <w:t>over</w:t>
      </w:r>
    </w:p>
    <w:p w14:paraId="1A0C7812" w14:textId="77777777" w:rsidR="003A320F" w:rsidRDefault="00CF401F">
      <w:pPr>
        <w:pStyle w:val="BodyText"/>
        <w:spacing w:before="12" w:line="252" w:lineRule="auto"/>
        <w:ind w:left="117" w:right="120"/>
      </w:pPr>
      <w:r>
        <w:rPr>
          <w:color w:val="050505"/>
          <w:w w:val="105"/>
        </w:rPr>
        <w:t>$50,000 per year and need to be included in the Group 990 Grand Lodge Tax Return. The</w:t>
      </w:r>
      <w:r>
        <w:rPr>
          <w:color w:val="050505"/>
          <w:spacing w:val="55"/>
          <w:w w:val="105"/>
        </w:rPr>
        <w:t xml:space="preserve"> </w:t>
      </w:r>
      <w:r>
        <w:rPr>
          <w:color w:val="050505"/>
          <w:w w:val="105"/>
        </w:rPr>
        <w:t xml:space="preserve">Annual Financial Statement is presented in an Excel format.  Areas in light </w:t>
      </w:r>
      <w:r>
        <w:rPr>
          <w:color w:val="050505"/>
          <w:w w:val="105"/>
          <w:shd w:val="clear" w:color="auto" w:fill="D2D2D2"/>
        </w:rPr>
        <w:t>gray</w:t>
      </w:r>
      <w:r>
        <w:rPr>
          <w:color w:val="050505"/>
          <w:w w:val="105"/>
        </w:rPr>
        <w:t xml:space="preserve"> can be filled in</w:t>
      </w:r>
      <w:r>
        <w:rPr>
          <w:color w:val="050505"/>
          <w:spacing w:val="-10"/>
          <w:w w:val="105"/>
        </w:rPr>
        <w:t xml:space="preserve"> </w:t>
      </w:r>
      <w:r>
        <w:rPr>
          <w:color w:val="050505"/>
          <w:w w:val="105"/>
        </w:rPr>
        <w:t>by</w:t>
      </w:r>
    </w:p>
    <w:p w14:paraId="6B671B3C" w14:textId="77777777" w:rsidR="003A320F" w:rsidRDefault="003A320F">
      <w:pPr>
        <w:spacing w:line="252" w:lineRule="auto"/>
        <w:sectPr w:rsidR="003A320F">
          <w:pgSz w:w="12240" w:h="15840"/>
          <w:pgMar w:top="3240" w:right="1660" w:bottom="280" w:left="1700" w:header="737" w:footer="0" w:gutter="0"/>
          <w:cols w:space="720"/>
        </w:sectPr>
      </w:pPr>
    </w:p>
    <w:p w14:paraId="6D8CBEAF" w14:textId="77777777" w:rsidR="003A320F" w:rsidRDefault="00163E1E">
      <w:pPr>
        <w:pStyle w:val="BodyText"/>
        <w:spacing w:before="16"/>
        <w:ind w:left="117"/>
      </w:pPr>
      <w:r>
        <w:rPr>
          <w:noProof/>
        </w:rPr>
        <mc:AlternateContent>
          <mc:Choice Requires="wps">
            <w:drawing>
              <wp:anchor distT="0" distB="0" distL="114300" distR="114300" simplePos="0" relativeHeight="15729664" behindDoc="0" locked="0" layoutInCell="1" allowOverlap="1" wp14:anchorId="0C6EF935" wp14:editId="185B1670">
                <wp:simplePos x="0" y="0"/>
                <wp:positionH relativeFrom="page">
                  <wp:posOffset>3442970</wp:posOffset>
                </wp:positionH>
                <wp:positionV relativeFrom="paragraph">
                  <wp:posOffset>1270</wp:posOffset>
                </wp:positionV>
                <wp:extent cx="117094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0940" cy="152400"/>
                        </a:xfrm>
                        <a:prstGeom prst="rect">
                          <a:avLst/>
                        </a:prstGeom>
                        <a:noFill/>
                        <a:ln w="6096">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443EF" w14:textId="77777777" w:rsidR="003A320F" w:rsidRDefault="00CF401F">
                            <w:pPr>
                              <w:pStyle w:val="BodyText"/>
                              <w:spacing w:before="9"/>
                              <w:ind w:left="-1"/>
                            </w:pPr>
                            <w:r>
                              <w:rPr>
                                <w:color w:val="050505"/>
                                <w:w w:val="105"/>
                              </w:rPr>
                              <w:t>Heavy Outlined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F935" id="Text Box 2" o:spid="_x0000_s1027" type="#_x0000_t202" style="position:absolute;left:0;text-align:left;margin-left:271.1pt;margin-top:.1pt;width:92.2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" filled="f" strokecolor="#010202" strokeweight=".48pt">
                <v:path arrowok="t"/>
                <v:textbox inset="0,0,0,0">
                  <w:txbxContent>
                    <w:p w14:paraId="3C6443EF" w14:textId="77777777" w:rsidR="003A320F" w:rsidRDefault="00CF401F">
                      <w:pPr>
                        <w:pStyle w:val="BodyText"/>
                        <w:spacing w:before="9"/>
                        <w:ind w:left="-1"/>
                      </w:pPr>
                      <w:r>
                        <w:rPr>
                          <w:color w:val="050505"/>
                          <w:w w:val="105"/>
                        </w:rPr>
                        <w:t>Heavy Outlined Box</w:t>
                      </w:r>
                    </w:p>
                  </w:txbxContent>
                </v:textbox>
                <w10:wrap anchorx="page"/>
              </v:shape>
            </w:pict>
          </mc:Fallback>
        </mc:AlternateContent>
      </w:r>
      <w:r w:rsidR="00CF401F">
        <w:rPr>
          <w:color w:val="050505"/>
          <w:w w:val="105"/>
        </w:rPr>
        <w:t>the user, those areas enclosed with a</w:t>
      </w:r>
    </w:p>
    <w:p w14:paraId="4B7C435F" w14:textId="77777777" w:rsidR="003A320F" w:rsidRDefault="00CF401F">
      <w:pPr>
        <w:pStyle w:val="BodyText"/>
        <w:spacing w:before="17"/>
        <w:ind w:left="117"/>
      </w:pPr>
      <w:r>
        <w:rPr>
          <w:color w:val="050505"/>
          <w:w w:val="105"/>
        </w:rPr>
        <w:t>locked so that the user cannot change embedded formulas.</w:t>
      </w:r>
    </w:p>
    <w:p w14:paraId="793180D4" w14:textId="77777777" w:rsidR="003A320F" w:rsidRDefault="00CF401F">
      <w:pPr>
        <w:pStyle w:val="BodyText"/>
        <w:spacing w:before="16"/>
        <w:ind w:left="117"/>
      </w:pPr>
      <w:r>
        <w:br w:type="column"/>
      </w:r>
      <w:r>
        <w:rPr>
          <w:color w:val="050505"/>
          <w:w w:val="105"/>
        </w:rPr>
        <w:t>are auto calculating. The sheet is</w:t>
      </w:r>
    </w:p>
    <w:p w14:paraId="7B2845BD" w14:textId="77777777" w:rsidR="003A320F" w:rsidRDefault="003A320F">
      <w:pPr>
        <w:sectPr w:rsidR="003A320F">
          <w:type w:val="continuous"/>
          <w:pgSz w:w="12240" w:h="15840"/>
          <w:pgMar w:top="3240" w:right="1660" w:bottom="280" w:left="1700" w:header="720" w:footer="720" w:gutter="0"/>
          <w:cols w:num="2" w:space="720" w:equalWidth="0">
            <w:col w:w="5415" w:space="125"/>
            <w:col w:w="3340"/>
          </w:cols>
        </w:sectPr>
      </w:pPr>
    </w:p>
    <w:p w14:paraId="53086642" w14:textId="77777777" w:rsidR="003A320F" w:rsidRDefault="003A320F">
      <w:pPr>
        <w:pStyle w:val="BodyText"/>
        <w:spacing w:before="4"/>
        <w:rPr>
          <w:sz w:val="12"/>
        </w:rPr>
      </w:pPr>
    </w:p>
    <w:p w14:paraId="7C0C5102" w14:textId="2F18F3DD" w:rsidR="00715EFF" w:rsidRDefault="00CF401F">
      <w:pPr>
        <w:pStyle w:val="BodyText"/>
        <w:spacing w:before="100" w:line="252" w:lineRule="auto"/>
        <w:ind w:left="117" w:right="120"/>
        <w:jc w:val="both"/>
        <w:rPr>
          <w:color w:val="050505"/>
          <w:w w:val="105"/>
        </w:rPr>
      </w:pPr>
      <w:r w:rsidRPr="00BF6E04">
        <w:rPr>
          <w:color w:val="050505"/>
          <w:w w:val="105"/>
        </w:rPr>
        <w:t xml:space="preserve">The first sheet must be completed in full noting the year just finished. Complete items as they pertain to your situation </w:t>
      </w:r>
      <w:r w:rsidR="00DE1C69" w:rsidRPr="00BF6E04">
        <w:rPr>
          <w:color w:val="050505"/>
          <w:w w:val="105"/>
        </w:rPr>
        <w:t>i</w:t>
      </w:r>
      <w:r w:rsidRPr="00BF6E04">
        <w:rPr>
          <w:color w:val="050505"/>
          <w:w w:val="105"/>
        </w:rPr>
        <w:t xml:space="preserve">n the </w:t>
      </w:r>
      <w:r w:rsidR="00DE1C69" w:rsidRPr="00BF6E04">
        <w:rPr>
          <w:color w:val="050505"/>
          <w:w w:val="105"/>
        </w:rPr>
        <w:t>S</w:t>
      </w:r>
      <w:r w:rsidRPr="00BF6E04">
        <w:rPr>
          <w:color w:val="050505"/>
          <w:w w:val="105"/>
        </w:rPr>
        <w:t>tatement</w:t>
      </w:r>
      <w:r w:rsidR="00DE1C69" w:rsidRPr="00BF6E04">
        <w:rPr>
          <w:color w:val="050505"/>
          <w:w w:val="105"/>
        </w:rPr>
        <w:t>s</w:t>
      </w:r>
      <w:r w:rsidRPr="00BF6E04">
        <w:rPr>
          <w:color w:val="050505"/>
          <w:w w:val="105"/>
        </w:rPr>
        <w:t xml:space="preserve"> of Activity and Financial </w:t>
      </w:r>
      <w:r w:rsidR="00DE1C69" w:rsidRPr="00BF6E04">
        <w:rPr>
          <w:color w:val="050505"/>
          <w:w w:val="105"/>
        </w:rPr>
        <w:t>P</w:t>
      </w:r>
      <w:r w:rsidRPr="00BF6E04">
        <w:rPr>
          <w:color w:val="050505"/>
          <w:w w:val="105"/>
        </w:rPr>
        <w:t xml:space="preserve">osition. </w:t>
      </w:r>
      <w:r w:rsidR="009A1CA9" w:rsidRPr="00BF6E04">
        <w:rPr>
          <w:color w:val="050505"/>
          <w:w w:val="105"/>
        </w:rPr>
        <w:t xml:space="preserve">The fields marked with an asterisk * will auto update when the detail is provided on the Schedules on the pages that follow. </w:t>
      </w:r>
      <w:r w:rsidR="009A1CA9" w:rsidRPr="00BF6E04">
        <w:rPr>
          <w:i/>
          <w:iCs/>
          <w:color w:val="050505"/>
          <w:w w:val="105"/>
        </w:rPr>
        <w:t>(For example, #4 Contributions/Gifts will automatically fill in once you complete the Schedule for Line 4 that appears later in the file, approx. Excel row 114.)</w:t>
      </w:r>
      <w:r w:rsidRPr="00BF6E04">
        <w:rPr>
          <w:color w:val="050505"/>
          <w:w w:val="105"/>
        </w:rPr>
        <w:t xml:space="preserve"> </w:t>
      </w:r>
      <w:r w:rsidR="00715EFF" w:rsidRPr="00BF6E04">
        <w:rPr>
          <w:color w:val="050505"/>
          <w:w w:val="105"/>
        </w:rPr>
        <w:t>If you have all the detail for a Schedule listed somehow in your own records &amp; it is lengthy</w:t>
      </w:r>
      <w:r w:rsidR="006545C6" w:rsidRPr="00BF6E04">
        <w:rPr>
          <w:color w:val="050505"/>
          <w:w w:val="105"/>
        </w:rPr>
        <w:t>,</w:t>
      </w:r>
      <w:r w:rsidR="00715EFF" w:rsidRPr="00BF6E04">
        <w:rPr>
          <w:color w:val="050505"/>
          <w:w w:val="105"/>
        </w:rPr>
        <w:t xml:space="preserve"> you do not need to retype them all in here. Instead, you can simply type on the 1</w:t>
      </w:r>
      <w:r w:rsidR="00715EFF" w:rsidRPr="00BF6E04">
        <w:rPr>
          <w:color w:val="050505"/>
          <w:w w:val="105"/>
          <w:vertAlign w:val="superscript"/>
        </w:rPr>
        <w:t>st</w:t>
      </w:r>
      <w:r w:rsidR="00715EFF" w:rsidRPr="00BF6E04">
        <w:rPr>
          <w:color w:val="050505"/>
          <w:w w:val="105"/>
        </w:rPr>
        <w:t xml:space="preserve"> line of the Schedule “See Attachment” and enter the total dollar to the right. This will then populate to the Line item</w:t>
      </w:r>
      <w:r w:rsidR="00DE1C69" w:rsidRPr="00BF6E04">
        <w:rPr>
          <w:color w:val="050505"/>
          <w:w w:val="105"/>
        </w:rPr>
        <w:t xml:space="preserve"> further up</w:t>
      </w:r>
      <w:r w:rsidR="00715EFF" w:rsidRPr="00BF6E04">
        <w:rPr>
          <w:color w:val="050505"/>
          <w:w w:val="105"/>
        </w:rPr>
        <w:t xml:space="preserve"> at the beginning of the report. Be sure to separately attach any of these </w:t>
      </w:r>
      <w:proofErr w:type="gramStart"/>
      <w:r w:rsidR="00715EFF" w:rsidRPr="00BF6E04">
        <w:rPr>
          <w:color w:val="050505"/>
          <w:w w:val="105"/>
        </w:rPr>
        <w:t>lodge maintained</w:t>
      </w:r>
      <w:proofErr w:type="gramEnd"/>
      <w:r w:rsidR="00715EFF" w:rsidRPr="00BF6E04">
        <w:rPr>
          <w:color w:val="050505"/>
          <w:w w:val="105"/>
        </w:rPr>
        <w:t xml:space="preserve"> lists/schedules</w:t>
      </w:r>
      <w:r w:rsidR="00DE1C69" w:rsidRPr="00BF6E04">
        <w:rPr>
          <w:color w:val="050505"/>
          <w:w w:val="105"/>
        </w:rPr>
        <w:t xml:space="preserve"> </w:t>
      </w:r>
      <w:r w:rsidR="00715EFF" w:rsidRPr="00BF6E04">
        <w:rPr>
          <w:color w:val="050505"/>
          <w:w w:val="105"/>
        </w:rPr>
        <w:t>when you send completed Excel file so the detail can be referenced</w:t>
      </w:r>
      <w:r w:rsidR="006545C6" w:rsidRPr="00BF6E04">
        <w:rPr>
          <w:color w:val="050505"/>
          <w:w w:val="105"/>
        </w:rPr>
        <w:t xml:space="preserve"> &amp; tied to the data reported in the financial statement</w:t>
      </w:r>
      <w:r w:rsidR="00715EFF" w:rsidRPr="00BF6E04">
        <w:rPr>
          <w:color w:val="050505"/>
          <w:w w:val="105"/>
        </w:rPr>
        <w:t>.</w:t>
      </w:r>
    </w:p>
    <w:p w14:paraId="562FE0E9" w14:textId="77777777" w:rsidR="00715EFF" w:rsidRDefault="00715EFF">
      <w:pPr>
        <w:pStyle w:val="BodyText"/>
        <w:spacing w:before="100" w:line="252" w:lineRule="auto"/>
        <w:ind w:left="117" w:right="120"/>
        <w:jc w:val="both"/>
        <w:rPr>
          <w:color w:val="050505"/>
          <w:w w:val="105"/>
        </w:rPr>
      </w:pPr>
    </w:p>
    <w:p w14:paraId="43E2FD22" w14:textId="5519A5A2" w:rsidR="003A320F" w:rsidRDefault="00CF401F" w:rsidP="00715EFF">
      <w:pPr>
        <w:pStyle w:val="BodyText"/>
        <w:spacing w:before="100" w:line="252" w:lineRule="auto"/>
        <w:ind w:left="117" w:right="120"/>
        <w:jc w:val="both"/>
        <w:rPr>
          <w:color w:val="050505"/>
          <w:w w:val="105"/>
        </w:rPr>
      </w:pPr>
      <w:r>
        <w:rPr>
          <w:color w:val="050505"/>
          <w:w w:val="105"/>
        </w:rPr>
        <w:t>Please make sure the General Information Page, Sarbanes-Oxl</w:t>
      </w:r>
      <w:r w:rsidR="009A1CA9">
        <w:rPr>
          <w:color w:val="050505"/>
          <w:w w:val="105"/>
        </w:rPr>
        <w:t>e</w:t>
      </w:r>
      <w:r>
        <w:rPr>
          <w:color w:val="050505"/>
          <w:w w:val="105"/>
        </w:rPr>
        <w:t>y Declaration and Authorization for inclusion in the Group 990 are completed and signed by the appropriate officers.</w:t>
      </w:r>
      <w:r w:rsidR="00715EFF">
        <w:rPr>
          <w:color w:val="050505"/>
          <w:w w:val="105"/>
        </w:rPr>
        <w:t xml:space="preserve"> </w:t>
      </w:r>
      <w:r w:rsidR="00DC0D86">
        <w:rPr>
          <w:color w:val="050505"/>
          <w:w w:val="105"/>
        </w:rPr>
        <w:t xml:space="preserve">Electronic Signatures are </w:t>
      </w:r>
      <w:proofErr w:type="gramStart"/>
      <w:r w:rsidR="00DC0D86">
        <w:rPr>
          <w:color w:val="050505"/>
          <w:w w:val="105"/>
        </w:rPr>
        <w:t>permitted</w:t>
      </w:r>
      <w:proofErr w:type="gramEnd"/>
      <w:r w:rsidR="00DC0D86">
        <w:rPr>
          <w:color w:val="050505"/>
          <w:w w:val="105"/>
        </w:rPr>
        <w:t xml:space="preserve"> or names can just be typed in. The completed file must be saved &amp; remain an Excel file, not a PDF. Once the </w:t>
      </w:r>
      <w:r w:rsidR="00466763">
        <w:rPr>
          <w:color w:val="050505"/>
          <w:w w:val="105"/>
        </w:rPr>
        <w:t xml:space="preserve">lodge Finance Committee </w:t>
      </w:r>
      <w:r w:rsidR="00DC0D86">
        <w:rPr>
          <w:color w:val="050505"/>
          <w:w w:val="105"/>
        </w:rPr>
        <w:t xml:space="preserve">has reviewed the file, the saved Excel file should then be e-mailed to </w:t>
      </w:r>
      <w:hyperlink r:id="rId9" w:history="1">
        <w:r w:rsidR="00BF0E01" w:rsidRPr="00763EA2">
          <w:rPr>
            <w:rStyle w:val="Hyperlink"/>
            <w:w w:val="105"/>
          </w:rPr>
          <w:t>christina@wimasons.org</w:t>
        </w:r>
      </w:hyperlink>
      <w:r w:rsidR="00BF0E01">
        <w:rPr>
          <w:color w:val="050505"/>
          <w:w w:val="105"/>
        </w:rPr>
        <w:t xml:space="preserve"> </w:t>
      </w:r>
      <w:r w:rsidR="00D57E46">
        <w:rPr>
          <w:color w:val="050505"/>
          <w:w w:val="105"/>
        </w:rPr>
        <w:t>by February 15</w:t>
      </w:r>
      <w:r w:rsidR="00DC0D86">
        <w:rPr>
          <w:color w:val="050505"/>
          <w:w w:val="105"/>
        </w:rPr>
        <w:t xml:space="preserve">. In the e-mail subject line, state “Annual Financial Statement” followed by lodge name &amp; #. </w:t>
      </w:r>
    </w:p>
    <w:p w14:paraId="47923DFE" w14:textId="77777777" w:rsidR="00DE1C69" w:rsidRDefault="00DE1C69" w:rsidP="00BF0E01">
      <w:pPr>
        <w:pStyle w:val="BodyText"/>
        <w:spacing w:line="252" w:lineRule="auto"/>
        <w:ind w:left="117" w:right="120"/>
        <w:jc w:val="both"/>
        <w:rPr>
          <w:b/>
          <w:bCs/>
        </w:rPr>
      </w:pPr>
    </w:p>
    <w:p w14:paraId="389140EA" w14:textId="77777777" w:rsidR="00DE1C69" w:rsidRDefault="00DE1C69" w:rsidP="00BF0E01">
      <w:pPr>
        <w:pStyle w:val="BodyText"/>
        <w:spacing w:line="252" w:lineRule="auto"/>
        <w:ind w:left="117" w:right="120"/>
        <w:jc w:val="both"/>
        <w:rPr>
          <w:b/>
          <w:bCs/>
        </w:rPr>
      </w:pPr>
    </w:p>
    <w:p w14:paraId="61B2F06B" w14:textId="35628547" w:rsidR="00DE1C69" w:rsidRDefault="00836A98" w:rsidP="00BF0E01">
      <w:pPr>
        <w:pStyle w:val="BodyText"/>
        <w:spacing w:line="252" w:lineRule="auto"/>
        <w:ind w:left="117" w:right="120"/>
        <w:jc w:val="both"/>
      </w:pPr>
      <w:r>
        <w:rPr>
          <w:b/>
          <w:bCs/>
        </w:rPr>
        <w:t>IN SUMMARY</w:t>
      </w:r>
      <w:r w:rsidRPr="00836A98">
        <w:rPr>
          <w:b/>
          <w:bCs/>
        </w:rPr>
        <w:t>:</w:t>
      </w:r>
      <w:r>
        <w:t xml:space="preserve"> </w:t>
      </w:r>
      <w:r w:rsidR="00BF0E01">
        <w:t xml:space="preserve">Once again, completed EZ Form or Long Form </w:t>
      </w:r>
      <w:r w:rsidR="00BF6E04">
        <w:t xml:space="preserve">approved by lodge Finance Committee </w:t>
      </w:r>
      <w:r w:rsidR="00BF0E01">
        <w:t xml:space="preserve">should remain &amp; be saved as an Excel file and </w:t>
      </w:r>
      <w:r w:rsidR="00BF0E01" w:rsidRPr="00BF0E01">
        <w:rPr>
          <w:b/>
          <w:bCs/>
        </w:rPr>
        <w:t>e-mailed</w:t>
      </w:r>
      <w:r w:rsidR="00BF0E01">
        <w:t xml:space="preserve"> to </w:t>
      </w:r>
      <w:hyperlink r:id="rId10" w:history="1">
        <w:r w:rsidR="00BF0E01" w:rsidRPr="00763EA2">
          <w:rPr>
            <w:rStyle w:val="Hyperlink"/>
          </w:rPr>
          <w:t>christina@wimasons.org</w:t>
        </w:r>
      </w:hyperlink>
      <w:r w:rsidR="00BF0E01">
        <w:t xml:space="preserve"> . </w:t>
      </w:r>
    </w:p>
    <w:p w14:paraId="1462761D" w14:textId="77777777" w:rsidR="00DE1C69" w:rsidRDefault="00BF0E01" w:rsidP="00DE1C69">
      <w:pPr>
        <w:pStyle w:val="BodyText"/>
        <w:numPr>
          <w:ilvl w:val="0"/>
          <w:numId w:val="2"/>
        </w:numPr>
        <w:spacing w:line="252" w:lineRule="auto"/>
        <w:ind w:right="120"/>
        <w:jc w:val="both"/>
        <w:rPr>
          <w:color w:val="050505"/>
          <w:w w:val="105"/>
        </w:rPr>
      </w:pPr>
      <w:r>
        <w:rPr>
          <w:color w:val="050505"/>
          <w:w w:val="105"/>
        </w:rPr>
        <w:t>In the e-mail subject line, state “Annual Financial Statement” followed by lodge name &amp; #.</w:t>
      </w:r>
    </w:p>
    <w:p w14:paraId="64B68CFF" w14:textId="65EAAEC5" w:rsidR="00DE1C69" w:rsidRDefault="00BF0E01" w:rsidP="00DE1C69">
      <w:pPr>
        <w:pStyle w:val="BodyText"/>
        <w:numPr>
          <w:ilvl w:val="0"/>
          <w:numId w:val="2"/>
        </w:numPr>
        <w:spacing w:line="252" w:lineRule="auto"/>
        <w:ind w:right="120"/>
        <w:jc w:val="both"/>
        <w:rPr>
          <w:color w:val="050505"/>
          <w:w w:val="105"/>
        </w:rPr>
      </w:pPr>
      <w:r>
        <w:rPr>
          <w:color w:val="050505"/>
          <w:w w:val="105"/>
        </w:rPr>
        <w:t xml:space="preserve">Due date for </w:t>
      </w:r>
      <w:r w:rsidR="00797F4B">
        <w:rPr>
          <w:color w:val="050505"/>
          <w:w w:val="105"/>
        </w:rPr>
        <w:t xml:space="preserve">e-mailing </w:t>
      </w:r>
      <w:proofErr w:type="spellStart"/>
      <w:r w:rsidR="00797F4B">
        <w:rPr>
          <w:color w:val="050505"/>
          <w:w w:val="105"/>
        </w:rPr>
        <w:t>Excell</w:t>
      </w:r>
      <w:proofErr w:type="spellEnd"/>
      <w:r w:rsidR="00797F4B">
        <w:rPr>
          <w:color w:val="050505"/>
          <w:w w:val="105"/>
        </w:rPr>
        <w:t xml:space="preserve"> file</w:t>
      </w:r>
      <w:r>
        <w:rPr>
          <w:color w:val="050505"/>
          <w:w w:val="105"/>
        </w:rPr>
        <w:t xml:space="preserve"> is February 1</w:t>
      </w:r>
      <w:r w:rsidR="002326DF">
        <w:rPr>
          <w:color w:val="050505"/>
          <w:w w:val="105"/>
        </w:rPr>
        <w:t>5</w:t>
      </w:r>
      <w:r>
        <w:rPr>
          <w:color w:val="050505"/>
          <w:w w:val="105"/>
        </w:rPr>
        <w:t xml:space="preserve"> of each</w:t>
      </w:r>
      <w:r>
        <w:rPr>
          <w:color w:val="050505"/>
          <w:spacing w:val="-21"/>
          <w:w w:val="105"/>
        </w:rPr>
        <w:t xml:space="preserve"> </w:t>
      </w:r>
      <w:r>
        <w:rPr>
          <w:color w:val="050505"/>
          <w:w w:val="105"/>
        </w:rPr>
        <w:t>year.</w:t>
      </w:r>
    </w:p>
    <w:p w14:paraId="61D36D76" w14:textId="77777777" w:rsidR="00DE1C69" w:rsidRDefault="00BF0E01" w:rsidP="00DE1C69">
      <w:pPr>
        <w:pStyle w:val="BodyText"/>
        <w:numPr>
          <w:ilvl w:val="0"/>
          <w:numId w:val="2"/>
        </w:numPr>
        <w:spacing w:line="252" w:lineRule="auto"/>
        <w:ind w:right="120"/>
        <w:jc w:val="both"/>
        <w:rPr>
          <w:color w:val="050505"/>
          <w:w w:val="105"/>
        </w:rPr>
      </w:pPr>
      <w:r>
        <w:rPr>
          <w:color w:val="050505"/>
          <w:w w:val="105"/>
        </w:rPr>
        <w:t>Please DO NOT send paper version via US mail.</w:t>
      </w:r>
    </w:p>
    <w:p w14:paraId="327DEF17" w14:textId="62C95BCB" w:rsidR="00BF0E01" w:rsidRDefault="00BF0E01" w:rsidP="00DE1C69">
      <w:pPr>
        <w:pStyle w:val="BodyText"/>
        <w:numPr>
          <w:ilvl w:val="0"/>
          <w:numId w:val="2"/>
        </w:numPr>
        <w:spacing w:line="252" w:lineRule="auto"/>
        <w:ind w:right="120"/>
        <w:jc w:val="both"/>
        <w:rPr>
          <w:color w:val="050505"/>
          <w:w w:val="105"/>
        </w:rPr>
      </w:pPr>
      <w:r>
        <w:rPr>
          <w:color w:val="050505"/>
          <w:w w:val="105"/>
        </w:rPr>
        <w:t xml:space="preserve">Operating statements, balance sheet, </w:t>
      </w:r>
      <w:proofErr w:type="spellStart"/>
      <w:r>
        <w:rPr>
          <w:color w:val="050505"/>
          <w:w w:val="105"/>
        </w:rPr>
        <w:t>etc</w:t>
      </w:r>
      <w:proofErr w:type="spellEnd"/>
      <w:r>
        <w:rPr>
          <w:color w:val="050505"/>
          <w:w w:val="105"/>
        </w:rPr>
        <w:t xml:space="preserve"> mentioned in section 52.03 above can either be e-mailed or mailed to Grand Lodge, but </w:t>
      </w:r>
      <w:r w:rsidRPr="00DE1C69">
        <w:rPr>
          <w:b/>
          <w:bCs/>
          <w:i/>
          <w:iCs/>
          <w:color w:val="050505"/>
          <w:w w:val="105"/>
        </w:rPr>
        <w:t>do not</w:t>
      </w:r>
      <w:r>
        <w:rPr>
          <w:color w:val="050505"/>
          <w:w w:val="105"/>
        </w:rPr>
        <w:t xml:space="preserve"> include Annual Financial Statement if you mail these other documents. </w:t>
      </w:r>
    </w:p>
    <w:p w14:paraId="470F3BB4" w14:textId="77777777" w:rsidR="00BF0E01" w:rsidRDefault="00BF0E01" w:rsidP="00BF0E01">
      <w:pPr>
        <w:pStyle w:val="BodyText"/>
        <w:spacing w:line="252" w:lineRule="auto"/>
        <w:ind w:left="117" w:right="120"/>
        <w:jc w:val="both"/>
        <w:rPr>
          <w:color w:val="050505"/>
          <w:w w:val="105"/>
        </w:rPr>
      </w:pPr>
    </w:p>
    <w:p w14:paraId="3B76EEB8" w14:textId="244A0785" w:rsidR="00BF0E01" w:rsidRPr="00BF0E01" w:rsidRDefault="00BF0E01" w:rsidP="00BF0E01">
      <w:pPr>
        <w:pStyle w:val="BodyText"/>
        <w:spacing w:line="252" w:lineRule="auto"/>
        <w:ind w:left="117" w:right="120"/>
        <w:jc w:val="both"/>
      </w:pPr>
      <w:r>
        <w:rPr>
          <w:color w:val="050505"/>
          <w:w w:val="105"/>
        </w:rPr>
        <w:t>DO NOT MAIL ANNUAL FINANCIAL STATEMENT.</w:t>
      </w:r>
    </w:p>
    <w:p w14:paraId="4BF45016" w14:textId="77777777" w:rsidR="003A320F" w:rsidRDefault="003A320F">
      <w:pPr>
        <w:pStyle w:val="BodyText"/>
        <w:spacing w:before="4"/>
        <w:rPr>
          <w:sz w:val="17"/>
        </w:rPr>
      </w:pPr>
    </w:p>
    <w:p w14:paraId="76B14ABC" w14:textId="77777777" w:rsidR="003A320F" w:rsidRDefault="00CF401F">
      <w:pPr>
        <w:pStyle w:val="BodyText"/>
        <w:spacing w:before="100"/>
        <w:ind w:left="117"/>
      </w:pPr>
      <w:r>
        <w:rPr>
          <w:color w:val="050505"/>
          <w:w w:val="105"/>
        </w:rPr>
        <w:t>END PROCEDURE</w:t>
      </w:r>
    </w:p>
    <w:sectPr w:rsidR="003A320F">
      <w:type w:val="continuous"/>
      <w:pgSz w:w="12240" w:h="15840"/>
      <w:pgMar w:top="3240" w:right="16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12C0" w14:textId="77777777" w:rsidR="00860134" w:rsidRDefault="00860134">
      <w:r>
        <w:separator/>
      </w:r>
    </w:p>
  </w:endnote>
  <w:endnote w:type="continuationSeparator" w:id="0">
    <w:p w14:paraId="1E34BB14" w14:textId="77777777" w:rsidR="00860134" w:rsidRDefault="0086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36EC" w14:textId="77777777" w:rsidR="00860134" w:rsidRDefault="00860134">
      <w:r>
        <w:separator/>
      </w:r>
    </w:p>
  </w:footnote>
  <w:footnote w:type="continuationSeparator" w:id="0">
    <w:p w14:paraId="4B98FF12" w14:textId="77777777" w:rsidR="00860134" w:rsidRDefault="0086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83A" w14:textId="77777777" w:rsidR="003A320F" w:rsidRDefault="00163E1E">
    <w:pPr>
      <w:pStyle w:val="BodyText"/>
      <w:spacing w:line="14" w:lineRule="auto"/>
      <w:rPr>
        <w:sz w:val="20"/>
      </w:rPr>
    </w:pPr>
    <w:r>
      <w:rPr>
        <w:noProof/>
      </w:rPr>
      <mc:AlternateContent>
        <mc:Choice Requires="wps">
          <w:drawing>
            <wp:anchor distT="0" distB="0" distL="114300" distR="114300" simplePos="0" relativeHeight="15728640" behindDoc="0" locked="0" layoutInCell="1" allowOverlap="1" wp14:anchorId="31822B96" wp14:editId="69CED8A8">
              <wp:simplePos x="0" y="0"/>
              <wp:positionH relativeFrom="page">
                <wp:posOffset>1149350</wp:posOffset>
              </wp:positionH>
              <wp:positionV relativeFrom="page">
                <wp:posOffset>463550</wp:posOffset>
              </wp:positionV>
              <wp:extent cx="5501005" cy="1609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100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440"/>
                            <w:gridCol w:w="2160"/>
                            <w:gridCol w:w="3600"/>
                            <w:gridCol w:w="1440"/>
                          </w:tblGrid>
                          <w:tr w:rsidR="003A320F" w14:paraId="6F4CD189" w14:textId="77777777">
                            <w:trPr>
                              <w:trHeight w:val="1602"/>
                            </w:trPr>
                            <w:tc>
                              <w:tcPr>
                                <w:tcW w:w="1440" w:type="dxa"/>
                                <w:tcBorders>
                                  <w:bottom w:val="single" w:sz="8" w:space="0" w:color="010202"/>
                                </w:tcBorders>
                              </w:tcPr>
                              <w:p w14:paraId="22A08992" w14:textId="77777777" w:rsidR="003A320F" w:rsidRDefault="003A320F">
                                <w:pPr>
                                  <w:pStyle w:val="TableParagraph"/>
                                  <w:rPr>
                                    <w:rFonts w:ascii="Times New Roman"/>
                                    <w:sz w:val="18"/>
                                  </w:rPr>
                                </w:pPr>
                              </w:p>
                            </w:tc>
                            <w:tc>
                              <w:tcPr>
                                <w:tcW w:w="5760" w:type="dxa"/>
                                <w:gridSpan w:val="2"/>
                                <w:tcBorders>
                                  <w:bottom w:val="single" w:sz="8" w:space="0" w:color="010202"/>
                                </w:tcBorders>
                              </w:tcPr>
                              <w:p w14:paraId="03CA7385" w14:textId="77777777" w:rsidR="003A320F" w:rsidRDefault="00CF401F">
                                <w:pPr>
                                  <w:pStyle w:val="TableParagraph"/>
                                  <w:spacing w:before="73" w:line="249" w:lineRule="auto"/>
                                  <w:ind w:left="1008" w:right="759" w:firstLine="566"/>
                                  <w:rPr>
                                    <w:b/>
                                    <w:sz w:val="31"/>
                                  </w:rPr>
                                </w:pPr>
                                <w:r>
                                  <w:rPr>
                                    <w:b/>
                                    <w:color w:val="010202"/>
                                    <w:sz w:val="31"/>
                                  </w:rPr>
                                  <w:t>GRAND LODGE FREE AND ACCEPTED</w:t>
                                </w:r>
                              </w:p>
                              <w:p w14:paraId="08BE61C1" w14:textId="77777777" w:rsidR="003A320F" w:rsidRDefault="00CF401F">
                                <w:pPr>
                                  <w:pStyle w:val="TableParagraph"/>
                                  <w:spacing w:line="349" w:lineRule="exact"/>
                                  <w:ind w:left="753"/>
                                  <w:rPr>
                                    <w:b/>
                                    <w:sz w:val="31"/>
                                  </w:rPr>
                                </w:pPr>
                                <w:r>
                                  <w:rPr>
                                    <w:b/>
                                    <w:color w:val="010202"/>
                                    <w:sz w:val="31"/>
                                  </w:rPr>
                                  <w:t>MASONS OF WISCONSIN</w:t>
                                </w:r>
                              </w:p>
                            </w:tc>
                            <w:tc>
                              <w:tcPr>
                                <w:tcW w:w="1440" w:type="dxa"/>
                              </w:tcPr>
                              <w:p w14:paraId="0AB8D194" w14:textId="77777777" w:rsidR="003A320F" w:rsidRDefault="003A320F">
                                <w:pPr>
                                  <w:pStyle w:val="TableParagraph"/>
                                  <w:rPr>
                                    <w:rFonts w:ascii="Times New Roman"/>
                                    <w:sz w:val="18"/>
                                  </w:rPr>
                                </w:pPr>
                              </w:p>
                            </w:tc>
                          </w:tr>
                          <w:tr w:rsidR="003A320F" w14:paraId="1BF85948" w14:textId="77777777">
                            <w:trPr>
                              <w:trHeight w:val="881"/>
                            </w:trPr>
                            <w:tc>
                              <w:tcPr>
                                <w:tcW w:w="3600" w:type="dxa"/>
                                <w:gridSpan w:val="2"/>
                                <w:tcBorders>
                                  <w:top w:val="single" w:sz="8" w:space="0" w:color="010202"/>
                                </w:tcBorders>
                              </w:tcPr>
                              <w:p w14:paraId="710F6C81" w14:textId="77777777" w:rsidR="003A320F" w:rsidRDefault="00CF401F">
                                <w:pPr>
                                  <w:pStyle w:val="TableParagraph"/>
                                  <w:spacing w:before="78" w:line="254" w:lineRule="auto"/>
                                  <w:ind w:left="148"/>
                                  <w:rPr>
                                    <w:rFonts w:ascii="Times New Roman"/>
                                    <w:b/>
                                    <w:sz w:val="17"/>
                                  </w:rPr>
                                </w:pPr>
                                <w:r>
                                  <w:rPr>
                                    <w:rFonts w:ascii="Times New Roman"/>
                                    <w:b/>
                                    <w:color w:val="010202"/>
                                    <w:w w:val="105"/>
                                    <w:sz w:val="17"/>
                                  </w:rPr>
                                  <w:t>ANNUAL FINANCIAL STATEMENT PROCEDURE</w:t>
                                </w:r>
                              </w:p>
                              <w:p w14:paraId="77C274E4" w14:textId="6B205321" w:rsidR="003A320F" w:rsidRDefault="00CF401F">
                                <w:pPr>
                                  <w:pStyle w:val="TableParagraph"/>
                                  <w:spacing w:line="189" w:lineRule="exact"/>
                                  <w:ind w:left="148"/>
                                  <w:rPr>
                                    <w:rFonts w:ascii="TimesNewRomanPS-BoldItalicMT"/>
                                    <w:b/>
                                    <w:i/>
                                    <w:sz w:val="17"/>
                                  </w:rPr>
                                </w:pPr>
                                <w:r>
                                  <w:rPr>
                                    <w:rFonts w:ascii="TimesNewRomanPS-BoldItalicMT"/>
                                    <w:b/>
                                    <w:i/>
                                    <w:color w:val="010202"/>
                                    <w:w w:val="105"/>
                                    <w:sz w:val="17"/>
                                  </w:rPr>
                                  <w:t xml:space="preserve">REV: ~ </w:t>
                                </w:r>
                                <w:r w:rsidR="000A5D6D">
                                  <w:rPr>
                                    <w:rFonts w:ascii="TimesNewRomanPS-BoldItalicMT"/>
                                    <w:b/>
                                    <w:i/>
                                    <w:color w:val="010202"/>
                                    <w:w w:val="105"/>
                                    <w:sz w:val="17"/>
                                  </w:rPr>
                                  <w:t>October</w:t>
                                </w:r>
                                <w:r>
                                  <w:rPr>
                                    <w:rFonts w:ascii="TimesNewRomanPS-BoldItalicMT"/>
                                    <w:b/>
                                    <w:i/>
                                    <w:color w:val="010202"/>
                                    <w:w w:val="105"/>
                                    <w:sz w:val="17"/>
                                  </w:rPr>
                                  <w:t xml:space="preserve"> 20</w:t>
                                </w:r>
                                <w:r w:rsidR="00AA0CEA">
                                  <w:rPr>
                                    <w:rFonts w:ascii="TimesNewRomanPS-BoldItalicMT"/>
                                    <w:b/>
                                    <w:i/>
                                    <w:color w:val="010202"/>
                                    <w:w w:val="105"/>
                                    <w:sz w:val="17"/>
                                  </w:rPr>
                                  <w:t>2</w:t>
                                </w:r>
                                <w:r w:rsidR="009A3854">
                                  <w:rPr>
                                    <w:rFonts w:ascii="TimesNewRomanPS-BoldItalicMT"/>
                                    <w:b/>
                                    <w:i/>
                                    <w:color w:val="010202"/>
                                    <w:w w:val="105"/>
                                    <w:sz w:val="17"/>
                                  </w:rPr>
                                  <w:t>1</w:t>
                                </w:r>
                              </w:p>
                            </w:tc>
                            <w:tc>
                              <w:tcPr>
                                <w:tcW w:w="5040" w:type="dxa"/>
                                <w:gridSpan w:val="2"/>
                                <w:tcBorders>
                                  <w:bottom w:val="nil"/>
                                  <w:right w:val="nil"/>
                                </w:tcBorders>
                              </w:tcPr>
                              <w:p w14:paraId="7A0B3B8C" w14:textId="77777777" w:rsidR="003A320F" w:rsidRDefault="003A320F">
                                <w:pPr>
                                  <w:pStyle w:val="TableParagraph"/>
                                  <w:rPr>
                                    <w:rFonts w:ascii="Times New Roman"/>
                                    <w:sz w:val="18"/>
                                  </w:rPr>
                                </w:pPr>
                              </w:p>
                            </w:tc>
                          </w:tr>
                        </w:tbl>
                        <w:p w14:paraId="2185D688" w14:textId="77777777" w:rsidR="003A320F" w:rsidRDefault="003A32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2B96" id="_x0000_t202" coordsize="21600,21600" o:spt="202" path="m,l,21600r21600,l21600,xe">
              <v:stroke joinstyle="miter"/>
              <v:path gradientshapeok="t" o:connecttype="rect"/>
            </v:shapetype>
            <v:shape id="_x0000_s1028" type="#_x0000_t202" style="position:absolute;margin-left:90.5pt;margin-top:36.5pt;width:433.15pt;height:126.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" filled="f" stroked="f">
              <v:path arrowok="t"/>
              <v:textbox inset="0,0,0,0">
                <w:txbxContent>
                  <w:tbl>
                    <w:tblPr>
                      <w:tblW w:w="0" w:type="auto"/>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440"/>
                      <w:gridCol w:w="2160"/>
                      <w:gridCol w:w="3600"/>
                      <w:gridCol w:w="1440"/>
                    </w:tblGrid>
                    <w:tr w:rsidR="003A320F" w14:paraId="6F4CD189" w14:textId="77777777">
                      <w:trPr>
                        <w:trHeight w:val="1602"/>
                      </w:trPr>
                      <w:tc>
                        <w:tcPr>
                          <w:tcW w:w="1440" w:type="dxa"/>
                          <w:tcBorders>
                            <w:bottom w:val="single" w:sz="8" w:space="0" w:color="010202"/>
                          </w:tcBorders>
                        </w:tcPr>
                        <w:p w14:paraId="22A08992" w14:textId="77777777" w:rsidR="003A320F" w:rsidRDefault="003A320F">
                          <w:pPr>
                            <w:pStyle w:val="TableParagraph"/>
                            <w:rPr>
                              <w:rFonts w:ascii="Times New Roman"/>
                              <w:sz w:val="18"/>
                            </w:rPr>
                          </w:pPr>
                        </w:p>
                      </w:tc>
                      <w:tc>
                        <w:tcPr>
                          <w:tcW w:w="5760" w:type="dxa"/>
                          <w:gridSpan w:val="2"/>
                          <w:tcBorders>
                            <w:bottom w:val="single" w:sz="8" w:space="0" w:color="010202"/>
                          </w:tcBorders>
                        </w:tcPr>
                        <w:p w14:paraId="03CA7385" w14:textId="77777777" w:rsidR="003A320F" w:rsidRDefault="00CF401F">
                          <w:pPr>
                            <w:pStyle w:val="TableParagraph"/>
                            <w:spacing w:before="73" w:line="249" w:lineRule="auto"/>
                            <w:ind w:left="1008" w:right="759" w:firstLine="566"/>
                            <w:rPr>
                              <w:b/>
                              <w:sz w:val="31"/>
                            </w:rPr>
                          </w:pPr>
                          <w:r>
                            <w:rPr>
                              <w:b/>
                              <w:color w:val="010202"/>
                              <w:sz w:val="31"/>
                            </w:rPr>
                            <w:t>GRAND LODGE FREE AND ACCEPTED</w:t>
                          </w:r>
                        </w:p>
                        <w:p w14:paraId="08BE61C1" w14:textId="77777777" w:rsidR="003A320F" w:rsidRDefault="00CF401F">
                          <w:pPr>
                            <w:pStyle w:val="TableParagraph"/>
                            <w:spacing w:line="349" w:lineRule="exact"/>
                            <w:ind w:left="753"/>
                            <w:rPr>
                              <w:b/>
                              <w:sz w:val="31"/>
                            </w:rPr>
                          </w:pPr>
                          <w:r>
                            <w:rPr>
                              <w:b/>
                              <w:color w:val="010202"/>
                              <w:sz w:val="31"/>
                            </w:rPr>
                            <w:t>MASONS OF WISCONSIN</w:t>
                          </w:r>
                        </w:p>
                      </w:tc>
                      <w:tc>
                        <w:tcPr>
                          <w:tcW w:w="1440" w:type="dxa"/>
                        </w:tcPr>
                        <w:p w14:paraId="0AB8D194" w14:textId="77777777" w:rsidR="003A320F" w:rsidRDefault="003A320F">
                          <w:pPr>
                            <w:pStyle w:val="TableParagraph"/>
                            <w:rPr>
                              <w:rFonts w:ascii="Times New Roman"/>
                              <w:sz w:val="18"/>
                            </w:rPr>
                          </w:pPr>
                        </w:p>
                      </w:tc>
                    </w:tr>
                    <w:tr w:rsidR="003A320F" w14:paraId="1BF85948" w14:textId="77777777">
                      <w:trPr>
                        <w:trHeight w:val="881"/>
                      </w:trPr>
                      <w:tc>
                        <w:tcPr>
                          <w:tcW w:w="3600" w:type="dxa"/>
                          <w:gridSpan w:val="2"/>
                          <w:tcBorders>
                            <w:top w:val="single" w:sz="8" w:space="0" w:color="010202"/>
                          </w:tcBorders>
                        </w:tcPr>
                        <w:p w14:paraId="710F6C81" w14:textId="77777777" w:rsidR="003A320F" w:rsidRDefault="00CF401F">
                          <w:pPr>
                            <w:pStyle w:val="TableParagraph"/>
                            <w:spacing w:before="78" w:line="254" w:lineRule="auto"/>
                            <w:ind w:left="148"/>
                            <w:rPr>
                              <w:rFonts w:ascii="Times New Roman"/>
                              <w:b/>
                              <w:sz w:val="17"/>
                            </w:rPr>
                          </w:pPr>
                          <w:r>
                            <w:rPr>
                              <w:rFonts w:ascii="Times New Roman"/>
                              <w:b/>
                              <w:color w:val="010202"/>
                              <w:w w:val="105"/>
                              <w:sz w:val="17"/>
                            </w:rPr>
                            <w:t>ANNUAL FINANCIAL STATEMENT PROCEDURE</w:t>
                          </w:r>
                        </w:p>
                        <w:p w14:paraId="77C274E4" w14:textId="6B205321" w:rsidR="003A320F" w:rsidRDefault="00CF401F">
                          <w:pPr>
                            <w:pStyle w:val="TableParagraph"/>
                            <w:spacing w:line="189" w:lineRule="exact"/>
                            <w:ind w:left="148"/>
                            <w:rPr>
                              <w:rFonts w:ascii="TimesNewRomanPS-BoldItalicMT"/>
                              <w:b/>
                              <w:i/>
                              <w:sz w:val="17"/>
                            </w:rPr>
                          </w:pPr>
                          <w:r>
                            <w:rPr>
                              <w:rFonts w:ascii="TimesNewRomanPS-BoldItalicMT"/>
                              <w:b/>
                              <w:i/>
                              <w:color w:val="010202"/>
                              <w:w w:val="105"/>
                              <w:sz w:val="17"/>
                            </w:rPr>
                            <w:t xml:space="preserve">REV: ~ </w:t>
                          </w:r>
                          <w:r w:rsidR="000A5D6D">
                            <w:rPr>
                              <w:rFonts w:ascii="TimesNewRomanPS-BoldItalicMT"/>
                              <w:b/>
                              <w:i/>
                              <w:color w:val="010202"/>
                              <w:w w:val="105"/>
                              <w:sz w:val="17"/>
                            </w:rPr>
                            <w:t>October</w:t>
                          </w:r>
                          <w:r>
                            <w:rPr>
                              <w:rFonts w:ascii="TimesNewRomanPS-BoldItalicMT"/>
                              <w:b/>
                              <w:i/>
                              <w:color w:val="010202"/>
                              <w:w w:val="105"/>
                              <w:sz w:val="17"/>
                            </w:rPr>
                            <w:t xml:space="preserve"> 20</w:t>
                          </w:r>
                          <w:r w:rsidR="00AA0CEA">
                            <w:rPr>
                              <w:rFonts w:ascii="TimesNewRomanPS-BoldItalicMT"/>
                              <w:b/>
                              <w:i/>
                              <w:color w:val="010202"/>
                              <w:w w:val="105"/>
                              <w:sz w:val="17"/>
                            </w:rPr>
                            <w:t>2</w:t>
                          </w:r>
                          <w:r w:rsidR="009A3854">
                            <w:rPr>
                              <w:rFonts w:ascii="TimesNewRomanPS-BoldItalicMT"/>
                              <w:b/>
                              <w:i/>
                              <w:color w:val="010202"/>
                              <w:w w:val="105"/>
                              <w:sz w:val="17"/>
                            </w:rPr>
                            <w:t>1</w:t>
                          </w:r>
                        </w:p>
                      </w:tc>
                      <w:tc>
                        <w:tcPr>
                          <w:tcW w:w="5040" w:type="dxa"/>
                          <w:gridSpan w:val="2"/>
                          <w:tcBorders>
                            <w:bottom w:val="nil"/>
                            <w:right w:val="nil"/>
                          </w:tcBorders>
                        </w:tcPr>
                        <w:p w14:paraId="7A0B3B8C" w14:textId="77777777" w:rsidR="003A320F" w:rsidRDefault="003A320F">
                          <w:pPr>
                            <w:pStyle w:val="TableParagraph"/>
                            <w:rPr>
                              <w:rFonts w:ascii="Times New Roman"/>
                              <w:sz w:val="18"/>
                            </w:rPr>
                          </w:pPr>
                        </w:p>
                      </w:tc>
                    </w:tr>
                  </w:tbl>
                  <w:p w14:paraId="2185D688" w14:textId="77777777" w:rsidR="003A320F" w:rsidRDefault="003A320F">
                    <w:pPr>
                      <w:pStyle w:val="BodyText"/>
                    </w:pPr>
                  </w:p>
                </w:txbxContent>
              </v:textbox>
              <w10:wrap anchorx="page" anchory="page"/>
            </v:shape>
          </w:pict>
        </mc:Fallback>
      </mc:AlternateContent>
    </w:r>
    <w:r>
      <w:rPr>
        <w:noProof/>
      </w:rPr>
      <mc:AlternateContent>
        <mc:Choice Requires="wps">
          <w:drawing>
            <wp:anchor distT="0" distB="0" distL="114300" distR="114300" simplePos="0" relativeHeight="487518720" behindDoc="1" locked="0" layoutInCell="1" allowOverlap="1" wp14:anchorId="3F5A8397" wp14:editId="0E771A8A">
              <wp:simplePos x="0" y="0"/>
              <wp:positionH relativeFrom="page">
                <wp:posOffset>2068195</wp:posOffset>
              </wp:positionH>
              <wp:positionV relativeFrom="page">
                <wp:posOffset>467995</wp:posOffset>
              </wp:positionV>
              <wp:extent cx="3657600" cy="1028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22CD" id="Rectangle 1" o:spid="_x0000_s1026" style="position:absolute;margin-left:162.85pt;margin-top:36.85pt;width:4in;height:81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" stroked="f">
              <v:path arrowok="t"/>
              <w10:wrap anchorx="page" anchory="page"/>
            </v:rect>
          </w:pict>
        </mc:Fallback>
      </mc:AlternateContent>
    </w:r>
    <w:r w:rsidR="00CF401F">
      <w:rPr>
        <w:noProof/>
      </w:rPr>
      <w:drawing>
        <wp:anchor distT="0" distB="0" distL="0" distR="0" simplePos="0" relativeHeight="487519232" behindDoc="1" locked="0" layoutInCell="1" allowOverlap="1" wp14:anchorId="0A41DC14" wp14:editId="1BA4AABC">
          <wp:simplePos x="0" y="0"/>
          <wp:positionH relativeFrom="page">
            <wp:posOffset>5823534</wp:posOffset>
          </wp:positionH>
          <wp:positionV relativeFrom="page">
            <wp:posOffset>520007</wp:posOffset>
          </wp:positionV>
          <wp:extent cx="810767" cy="7467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767" cy="746753"/>
                  </a:xfrm>
                  <a:prstGeom prst="rect">
                    <a:avLst/>
                  </a:prstGeom>
                </pic:spPr>
              </pic:pic>
            </a:graphicData>
          </a:graphic>
        </wp:anchor>
      </w:drawing>
    </w:r>
    <w:r w:rsidR="00CF401F">
      <w:rPr>
        <w:noProof/>
      </w:rPr>
      <w:drawing>
        <wp:anchor distT="0" distB="0" distL="0" distR="0" simplePos="0" relativeHeight="487519744" behindDoc="1" locked="0" layoutInCell="1" allowOverlap="1" wp14:anchorId="17369C02" wp14:editId="250BA490">
          <wp:simplePos x="0" y="0"/>
          <wp:positionH relativeFrom="page">
            <wp:posOffset>1275911</wp:posOffset>
          </wp:positionH>
          <wp:positionV relativeFrom="page">
            <wp:posOffset>541344</wp:posOffset>
          </wp:positionV>
          <wp:extent cx="749808" cy="7467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49808" cy="746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2110"/>
    <w:multiLevelType w:val="hybridMultilevel"/>
    <w:tmpl w:val="549A2F4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4B900B57"/>
    <w:multiLevelType w:val="multilevel"/>
    <w:tmpl w:val="3D320D30"/>
    <w:lvl w:ilvl="0">
      <w:start w:val="52"/>
      <w:numFmt w:val="decimal"/>
      <w:lvlText w:val="%1"/>
      <w:lvlJc w:val="left"/>
      <w:pPr>
        <w:ind w:left="117" w:hanging="556"/>
        <w:jc w:val="left"/>
      </w:pPr>
      <w:rPr>
        <w:rFonts w:hint="default"/>
      </w:rPr>
    </w:lvl>
    <w:lvl w:ilvl="1">
      <w:start w:val="2"/>
      <w:numFmt w:val="decimalZero"/>
      <w:lvlText w:val="%1.%2"/>
      <w:lvlJc w:val="left"/>
      <w:pPr>
        <w:ind w:left="117" w:hanging="556"/>
        <w:jc w:val="left"/>
      </w:pPr>
      <w:rPr>
        <w:rFonts w:ascii="Arial" w:eastAsia="Arial" w:hAnsi="Arial" w:cs="Arial" w:hint="default"/>
        <w:i/>
        <w:color w:val="050505"/>
        <w:spacing w:val="0"/>
        <w:w w:val="103"/>
        <w:sz w:val="19"/>
        <w:szCs w:val="19"/>
      </w:rPr>
    </w:lvl>
    <w:lvl w:ilvl="2">
      <w:numFmt w:val="bullet"/>
      <w:lvlText w:val="•"/>
      <w:lvlJc w:val="left"/>
      <w:pPr>
        <w:ind w:left="1872" w:hanging="556"/>
      </w:pPr>
      <w:rPr>
        <w:rFonts w:hint="default"/>
      </w:rPr>
    </w:lvl>
    <w:lvl w:ilvl="3">
      <w:numFmt w:val="bullet"/>
      <w:lvlText w:val="•"/>
      <w:lvlJc w:val="left"/>
      <w:pPr>
        <w:ind w:left="2748" w:hanging="556"/>
      </w:pPr>
      <w:rPr>
        <w:rFonts w:hint="default"/>
      </w:rPr>
    </w:lvl>
    <w:lvl w:ilvl="4">
      <w:numFmt w:val="bullet"/>
      <w:lvlText w:val="•"/>
      <w:lvlJc w:val="left"/>
      <w:pPr>
        <w:ind w:left="3624" w:hanging="556"/>
      </w:pPr>
      <w:rPr>
        <w:rFonts w:hint="default"/>
      </w:rPr>
    </w:lvl>
    <w:lvl w:ilvl="5">
      <w:numFmt w:val="bullet"/>
      <w:lvlText w:val="•"/>
      <w:lvlJc w:val="left"/>
      <w:pPr>
        <w:ind w:left="4500" w:hanging="556"/>
      </w:pPr>
      <w:rPr>
        <w:rFonts w:hint="default"/>
      </w:rPr>
    </w:lvl>
    <w:lvl w:ilvl="6">
      <w:numFmt w:val="bullet"/>
      <w:lvlText w:val="•"/>
      <w:lvlJc w:val="left"/>
      <w:pPr>
        <w:ind w:left="5376" w:hanging="556"/>
      </w:pPr>
      <w:rPr>
        <w:rFonts w:hint="default"/>
      </w:rPr>
    </w:lvl>
    <w:lvl w:ilvl="7">
      <w:numFmt w:val="bullet"/>
      <w:lvlText w:val="•"/>
      <w:lvlJc w:val="left"/>
      <w:pPr>
        <w:ind w:left="6252" w:hanging="556"/>
      </w:pPr>
      <w:rPr>
        <w:rFonts w:hint="default"/>
      </w:rPr>
    </w:lvl>
    <w:lvl w:ilvl="8">
      <w:numFmt w:val="bullet"/>
      <w:lvlText w:val="•"/>
      <w:lvlJc w:val="left"/>
      <w:pPr>
        <w:ind w:left="7128" w:hanging="5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0F"/>
    <w:rsid w:val="000A5D6D"/>
    <w:rsid w:val="000E0DAB"/>
    <w:rsid w:val="00163E1E"/>
    <w:rsid w:val="002326DF"/>
    <w:rsid w:val="002450C2"/>
    <w:rsid w:val="003A320F"/>
    <w:rsid w:val="003D7594"/>
    <w:rsid w:val="00444D25"/>
    <w:rsid w:val="00466763"/>
    <w:rsid w:val="004A34DA"/>
    <w:rsid w:val="00500BE1"/>
    <w:rsid w:val="006545C6"/>
    <w:rsid w:val="006B5945"/>
    <w:rsid w:val="00715EFF"/>
    <w:rsid w:val="00797F4B"/>
    <w:rsid w:val="00836A98"/>
    <w:rsid w:val="00860134"/>
    <w:rsid w:val="009A1CA9"/>
    <w:rsid w:val="009A3854"/>
    <w:rsid w:val="009D42B6"/>
    <w:rsid w:val="00AA0CEA"/>
    <w:rsid w:val="00B20159"/>
    <w:rsid w:val="00BC7BB6"/>
    <w:rsid w:val="00BF0E01"/>
    <w:rsid w:val="00BF6E04"/>
    <w:rsid w:val="00C1186F"/>
    <w:rsid w:val="00CF401F"/>
    <w:rsid w:val="00D57E46"/>
    <w:rsid w:val="00DC0D86"/>
    <w:rsid w:val="00DE1C69"/>
    <w:rsid w:val="00E2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03226"/>
  <w15:docId w15:val="{AF6BC804-A9FC-974C-ADFB-FBD7DC22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7" w:right="123"/>
    </w:pPr>
  </w:style>
  <w:style w:type="paragraph" w:customStyle="1" w:styleId="TableParagraph">
    <w:name w:val="Table Paragraph"/>
    <w:basedOn w:val="Normal"/>
    <w:uiPriority w:val="1"/>
    <w:qFormat/>
    <w:rPr>
      <w:rFonts w:ascii="Georgia" w:eastAsia="Georgia" w:hAnsi="Georgia" w:cs="Georgia"/>
    </w:rPr>
  </w:style>
  <w:style w:type="paragraph" w:styleId="Header">
    <w:name w:val="header"/>
    <w:basedOn w:val="Normal"/>
    <w:link w:val="HeaderChar"/>
    <w:uiPriority w:val="99"/>
    <w:unhideWhenUsed/>
    <w:rsid w:val="00AA0CEA"/>
    <w:pPr>
      <w:tabs>
        <w:tab w:val="center" w:pos="4680"/>
        <w:tab w:val="right" w:pos="9360"/>
      </w:tabs>
    </w:pPr>
  </w:style>
  <w:style w:type="character" w:customStyle="1" w:styleId="HeaderChar">
    <w:name w:val="Header Char"/>
    <w:basedOn w:val="DefaultParagraphFont"/>
    <w:link w:val="Header"/>
    <w:uiPriority w:val="99"/>
    <w:rsid w:val="00AA0CEA"/>
    <w:rPr>
      <w:rFonts w:ascii="Arial" w:eastAsia="Arial" w:hAnsi="Arial" w:cs="Arial"/>
    </w:rPr>
  </w:style>
  <w:style w:type="paragraph" w:styleId="Footer">
    <w:name w:val="footer"/>
    <w:basedOn w:val="Normal"/>
    <w:link w:val="FooterChar"/>
    <w:uiPriority w:val="99"/>
    <w:unhideWhenUsed/>
    <w:rsid w:val="00AA0CEA"/>
    <w:pPr>
      <w:tabs>
        <w:tab w:val="center" w:pos="4680"/>
        <w:tab w:val="right" w:pos="9360"/>
      </w:tabs>
    </w:pPr>
  </w:style>
  <w:style w:type="character" w:customStyle="1" w:styleId="FooterChar">
    <w:name w:val="Footer Char"/>
    <w:basedOn w:val="DefaultParagraphFont"/>
    <w:link w:val="Footer"/>
    <w:uiPriority w:val="99"/>
    <w:rsid w:val="00AA0CEA"/>
    <w:rPr>
      <w:rFonts w:ascii="Arial" w:eastAsia="Arial" w:hAnsi="Arial" w:cs="Arial"/>
    </w:rPr>
  </w:style>
  <w:style w:type="character" w:styleId="Hyperlink">
    <w:name w:val="Hyperlink"/>
    <w:basedOn w:val="DefaultParagraphFont"/>
    <w:uiPriority w:val="99"/>
    <w:unhideWhenUsed/>
    <w:rsid w:val="00BF0E01"/>
    <w:rPr>
      <w:color w:val="0000FF" w:themeColor="hyperlink"/>
      <w:u w:val="single"/>
    </w:rPr>
  </w:style>
  <w:style w:type="character" w:styleId="UnresolvedMention">
    <w:name w:val="Unresolved Mention"/>
    <w:basedOn w:val="DefaultParagraphFont"/>
    <w:uiPriority w:val="99"/>
    <w:semiHidden/>
    <w:unhideWhenUsed/>
    <w:rsid w:val="00BF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a@wimasons.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tina@wimasons.org" TargetMode="External"/><Relationship Id="rId4" Type="http://schemas.openxmlformats.org/officeDocument/2006/relationships/webSettings" Target="webSettings.xml"/><Relationship Id="rId9" Type="http://schemas.openxmlformats.org/officeDocument/2006/relationships/hyperlink" Target="mailto:christina@wimaso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1794</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Annual Financial Statement Procedure .docx</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Financial Statement Procedure .docx</dc:title>
  <dc:creator>Paul Jester</dc:creator>
  <cp:lastModifiedBy>Christina Jester</cp:lastModifiedBy>
  <cp:revision>28</cp:revision>
  <dcterms:created xsi:type="dcterms:W3CDTF">2020-11-13T17:20:00Z</dcterms:created>
  <dcterms:modified xsi:type="dcterms:W3CDTF">2021-10-19T19:26:00Z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Word</vt:lpwstr>
  </property>
  <property fmtid="{D5CDD505-2E9C-101B-9397-08002B2CF9AE}" pid="4" name="LastSaved">
    <vt:filetime>2020-11-13T00:00:00Z</vt:filetime>
  </property>
</Properties>
</file>